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C5A5" w14:textId="77777777" w:rsidR="0070776E" w:rsidRPr="00D041EF" w:rsidRDefault="0070776E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23431F38" w14:textId="77777777" w:rsidR="0070776E" w:rsidRPr="00D041EF" w:rsidRDefault="0070776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70776E" w:rsidRPr="00D041EF" w14:paraId="03DA8948" w14:textId="77777777">
        <w:trPr>
          <w:trHeight w:val="2276"/>
        </w:trPr>
        <w:tc>
          <w:tcPr>
            <w:tcW w:w="5371" w:type="dxa"/>
          </w:tcPr>
          <w:p w14:paraId="61117112" w14:textId="77777777" w:rsidR="0070776E" w:rsidRPr="00D041EF" w:rsidRDefault="0070776E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752BB58C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СОГЛАСОВАНО:</w:t>
            </w:r>
          </w:p>
          <w:p w14:paraId="28E0BF49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«</w:t>
            </w:r>
            <w:proofErr w:type="spellStart"/>
            <w:r w:rsidRPr="00D041E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Промлинк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»</w:t>
            </w:r>
          </w:p>
          <w:p w14:paraId="7EE98E79" w14:textId="77777777" w:rsidR="0070776E" w:rsidRPr="00D041EF" w:rsidRDefault="0070776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10BB469" w14:textId="55BC2CE1" w:rsidR="0070776E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2F128F14" w14:textId="77777777" w:rsidR="00007C07" w:rsidRPr="00D041EF" w:rsidRDefault="00007C07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915151C" w14:textId="77777777" w:rsidR="0070776E" w:rsidRPr="00D041EF" w:rsidRDefault="0070776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58D79B67" w14:textId="77777777" w:rsidR="0070776E" w:rsidRPr="00D041EF" w:rsidRDefault="0070776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2719C27" w14:textId="3A2FF0B7" w:rsidR="0070776E" w:rsidRPr="00007C07" w:rsidRDefault="00007C07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</w:pPr>
            <w:r w:rsidRPr="00007C0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___________________</w:t>
            </w:r>
            <w:r w:rsidR="00465F2F" w:rsidRPr="00007C0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 xml:space="preserve">_ </w:t>
            </w:r>
            <w:proofErr w:type="spellStart"/>
            <w:r w:rsidR="00465F2F" w:rsidRPr="00007C07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А.П.Сухов</w:t>
            </w:r>
            <w:proofErr w:type="spellEnd"/>
          </w:p>
          <w:p w14:paraId="3B8066E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47F95502" w14:textId="571ECAC5" w:rsidR="0070776E" w:rsidRPr="00D041EF" w:rsidRDefault="00C1785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05</w:t>
            </w:r>
            <w:r w:rsidR="00465F2F"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апреля</w:t>
            </w:r>
            <w:r w:rsidR="00465F2F"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2023 г.</w:t>
            </w:r>
          </w:p>
        </w:tc>
        <w:tc>
          <w:tcPr>
            <w:tcW w:w="5008" w:type="dxa"/>
          </w:tcPr>
          <w:p w14:paraId="433F0F6F" w14:textId="77777777" w:rsidR="0070776E" w:rsidRPr="00D041EF" w:rsidRDefault="0070776E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53FE9C4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УТВЕРЖДАЮ:</w:t>
            </w:r>
          </w:p>
          <w:p w14:paraId="7A340A50" w14:textId="77777777" w:rsidR="00936751" w:rsidRDefault="00936751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E5B3569" w14:textId="77777777" w:rsidR="00936751" w:rsidRDefault="00936751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4E52BB1C" w14:textId="77777777" w:rsidR="00936751" w:rsidRDefault="00936751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39F6A83" w14:textId="77777777" w:rsidR="00936751" w:rsidRDefault="00936751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03D6B57" w14:textId="77777777" w:rsidR="00936751" w:rsidRDefault="00936751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A71EA17" w14:textId="77777777" w:rsidR="00936751" w:rsidRDefault="00936751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68F865B2" w14:textId="7F4BCFDA" w:rsidR="0070776E" w:rsidRPr="00D041EF" w:rsidRDefault="00465F2F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1C625819" w14:textId="0AD9E2F6" w:rsidR="0070776E" w:rsidRPr="00D041EF" w:rsidRDefault="00C1785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05</w:t>
            </w:r>
            <w:r w:rsidR="00465F2F"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апреля</w:t>
            </w:r>
            <w:r w:rsidR="00465F2F"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2023 г.</w:t>
            </w:r>
          </w:p>
        </w:tc>
      </w:tr>
    </w:tbl>
    <w:p w14:paraId="71D14C98" w14:textId="77777777" w:rsidR="0070776E" w:rsidRPr="00D041EF" w:rsidRDefault="0070776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05746154" w14:textId="77777777" w:rsidR="0070776E" w:rsidRPr="00D041EF" w:rsidRDefault="00465F2F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  <w:r w:rsidRPr="00D041EF">
        <w:rPr>
          <w:rFonts w:ascii="Times New Roman" w:eastAsia="Times New Roman" w:hAnsi="Times New Roman" w:cs="Times New Roman"/>
          <w:b/>
          <w:kern w:val="3"/>
          <w:lang w:eastAsia="ru-RU"/>
        </w:rPr>
        <w:t>Задание на проектирование по объекту</w:t>
      </w:r>
      <w:r w:rsidRPr="00D041EF">
        <w:rPr>
          <w:rFonts w:ascii="Times New Roman" w:eastAsia="Times New Roman" w:hAnsi="Times New Roman" w:cs="Times New Roman"/>
          <w:bCs/>
          <w:kern w:val="3"/>
          <w:lang w:eastAsia="ru-RU"/>
        </w:rPr>
        <w:t xml:space="preserve">: </w:t>
      </w:r>
    </w:p>
    <w:p w14:paraId="5CC67B9A" w14:textId="77777777" w:rsidR="0070776E" w:rsidRPr="00D041EF" w:rsidRDefault="0070776E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</w:p>
    <w:p w14:paraId="4580A39A" w14:textId="48A93156" w:rsidR="0070776E" w:rsidRPr="00D041EF" w:rsidRDefault="00465F2F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lang w:eastAsia="ru-RU"/>
        </w:rPr>
      </w:pPr>
      <w:r w:rsidRPr="00D041EF">
        <w:rPr>
          <w:rFonts w:ascii="Times New Roman" w:eastAsia="Times New Roman" w:hAnsi="Times New Roman"/>
          <w:bCs/>
          <w:kern w:val="3"/>
          <w:lang w:eastAsia="ru-RU"/>
        </w:rPr>
        <w:t>«</w:t>
      </w:r>
      <w:bookmarkStart w:id="0" w:name="_Hlk129013063"/>
      <w:r w:rsidR="00C17853">
        <w:rPr>
          <w:rFonts w:ascii="Times New Roman" w:eastAsia="Times New Roman" w:hAnsi="Times New Roman"/>
          <w:bCs/>
          <w:kern w:val="3"/>
          <w:lang w:eastAsia="ru-RU"/>
        </w:rPr>
        <w:t xml:space="preserve">Молочно-товарная ферма на 1000 голов дойного стада КРС, расположенная вблизи д. Нижний </w:t>
      </w:r>
      <w:proofErr w:type="spellStart"/>
      <w:r w:rsidR="00C17853">
        <w:rPr>
          <w:rFonts w:ascii="Times New Roman" w:eastAsia="Times New Roman" w:hAnsi="Times New Roman"/>
          <w:bCs/>
          <w:kern w:val="3"/>
          <w:lang w:eastAsia="ru-RU"/>
        </w:rPr>
        <w:t>Казаклар</w:t>
      </w:r>
      <w:proofErr w:type="spellEnd"/>
      <w:r w:rsidR="00C17853">
        <w:rPr>
          <w:rFonts w:ascii="Times New Roman" w:eastAsia="Times New Roman" w:hAnsi="Times New Roman"/>
          <w:bCs/>
          <w:kern w:val="3"/>
          <w:lang w:eastAsia="ru-RU"/>
        </w:rPr>
        <w:t xml:space="preserve"> Кукморского муниципального района</w:t>
      </w:r>
      <w:r w:rsidRPr="00D041EF">
        <w:rPr>
          <w:rFonts w:ascii="Times New Roman" w:eastAsia="Times New Roman" w:hAnsi="Times New Roman"/>
          <w:bCs/>
          <w:kern w:val="3"/>
          <w:lang w:eastAsia="ru-RU"/>
        </w:rPr>
        <w:t xml:space="preserve"> Республики </w:t>
      </w:r>
      <w:bookmarkEnd w:id="0"/>
      <w:r w:rsidRPr="00D041EF">
        <w:rPr>
          <w:rFonts w:ascii="Times New Roman" w:eastAsia="Times New Roman" w:hAnsi="Times New Roman"/>
          <w:bCs/>
          <w:kern w:val="3"/>
          <w:lang w:eastAsia="ru-RU"/>
        </w:rPr>
        <w:t>Татарстан»</w:t>
      </w:r>
    </w:p>
    <w:p w14:paraId="731130EC" w14:textId="77777777" w:rsidR="0070776E" w:rsidRPr="00D041EF" w:rsidRDefault="0070776E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D041EF" w:rsidRPr="00D041EF" w14:paraId="7E8B5F84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8EAFB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8D5F9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BC73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D041EF" w:rsidRPr="00D041EF" w14:paraId="7A1AD84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C3FB1" w14:textId="77777777" w:rsidR="0070776E" w:rsidRPr="00D041EF" w:rsidRDefault="0070776E">
            <w:pPr>
              <w:pStyle w:val="ab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44323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8DC0" w14:textId="01CE0026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Договор № 0</w:t>
            </w:r>
            <w:r w:rsidR="00C17853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10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</w:t>
            </w:r>
            <w:r w:rsidR="00C17853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23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-ПРОМ от </w:t>
            </w:r>
            <w:r w:rsidR="00C17853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05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</w:t>
            </w:r>
            <w:r w:rsidR="00C17853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.2023г. </w:t>
            </w:r>
          </w:p>
        </w:tc>
      </w:tr>
      <w:tr w:rsidR="00D041EF" w:rsidRPr="00D041EF" w14:paraId="65D0392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E86B0B" w14:textId="77777777" w:rsidR="0070776E" w:rsidRPr="00D041EF" w:rsidRDefault="0070776E">
            <w:pPr>
              <w:pStyle w:val="ab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F6F05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2ED8E" w14:textId="637E6416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«</w:t>
            </w:r>
            <w:r w:rsidR="00C17853">
              <w:rPr>
                <w:rFonts w:ascii="Times New Roman" w:eastAsia="Times New Roman" w:hAnsi="Times New Roman"/>
                <w:bCs/>
                <w:kern w:val="3"/>
                <w:lang w:eastAsia="ru-RU"/>
              </w:rPr>
              <w:t xml:space="preserve">Молочно-товарная ферма на 1000 голов дойного стада КРС, расположенная вблизи д. Нижний </w:t>
            </w:r>
            <w:proofErr w:type="spellStart"/>
            <w:r w:rsidR="00C17853">
              <w:rPr>
                <w:rFonts w:ascii="Times New Roman" w:eastAsia="Times New Roman" w:hAnsi="Times New Roman"/>
                <w:bCs/>
                <w:kern w:val="3"/>
                <w:lang w:eastAsia="ru-RU"/>
              </w:rPr>
              <w:t>Казаклар</w:t>
            </w:r>
            <w:proofErr w:type="spellEnd"/>
            <w:r w:rsidR="00C17853">
              <w:rPr>
                <w:rFonts w:ascii="Times New Roman" w:eastAsia="Times New Roman" w:hAnsi="Times New Roman"/>
                <w:bCs/>
                <w:kern w:val="3"/>
                <w:lang w:eastAsia="ru-RU"/>
              </w:rPr>
              <w:t xml:space="preserve"> Кукморского муниципального района</w:t>
            </w:r>
            <w:r w:rsidR="00C17853" w:rsidRPr="00D041EF">
              <w:rPr>
                <w:rFonts w:ascii="Times New Roman" w:eastAsia="Times New Roman" w:hAnsi="Times New Roman"/>
                <w:bCs/>
                <w:kern w:val="3"/>
                <w:lang w:eastAsia="ru-RU"/>
              </w:rPr>
              <w:t xml:space="preserve"> Республики Татарстан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»</w:t>
            </w:r>
          </w:p>
        </w:tc>
      </w:tr>
      <w:tr w:rsidR="00D041EF" w:rsidRPr="00936751" w14:paraId="0C042DDB" w14:textId="77777777">
        <w:trPr>
          <w:trHeight w:val="50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5B79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ADD50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BF43" w14:textId="05DC1F6B" w:rsidR="00007C07" w:rsidRPr="006678C2" w:rsidRDefault="00007C07" w:rsidP="009367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</w:pPr>
          </w:p>
        </w:tc>
      </w:tr>
      <w:tr w:rsidR="00D041EF" w:rsidRPr="00D041EF" w14:paraId="34D9928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FED19" w14:textId="77777777" w:rsidR="0070776E" w:rsidRPr="006678C2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796F2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AAF6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D041EF" w:rsidRPr="00D041EF" w14:paraId="086BE27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74C37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3A787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E62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</w:t>
            </w:r>
            <w:proofErr w:type="spellStart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Промлинк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»</w:t>
            </w:r>
          </w:p>
          <w:p w14:paraId="3F20F0D7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Юр. адрес: 426035, Удмуртская Республика, г. Ижевск, ул. Советская, д. 41, офис 5</w:t>
            </w:r>
          </w:p>
          <w:p w14:paraId="6DC42D30" w14:textId="1DDFD2BC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ИНН </w:t>
            </w:r>
            <w:r w:rsidR="006678C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1831197407</w:t>
            </w:r>
          </w:p>
          <w:p w14:paraId="1A068D6A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proofErr w:type="spellStart"/>
            <w:r w:rsidRPr="00D041EF">
              <w:rPr>
                <w:rFonts w:ascii="Times New Roman" w:hAnsi="Times New Roman" w:cs="Times New Roman"/>
                <w:lang w:val="en-US"/>
              </w:rPr>
              <w:t>izhpromlink</w:t>
            </w:r>
            <w:proofErr w:type="spellEnd"/>
            <w:r w:rsidRPr="00D041EF">
              <w:rPr>
                <w:rFonts w:ascii="Times New Roman" w:hAnsi="Times New Roman" w:cs="Times New Roman"/>
              </w:rPr>
              <w:t>@</w:t>
            </w:r>
            <w:proofErr w:type="spellStart"/>
            <w:r w:rsidRPr="00D041EF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D041EF">
              <w:rPr>
                <w:rFonts w:ascii="Times New Roman" w:hAnsi="Times New Roman" w:cs="Times New Roman"/>
              </w:rPr>
              <w:t>.</w:t>
            </w:r>
            <w:r w:rsidRPr="00D041EF"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D041EF" w:rsidRPr="00D041EF" w14:paraId="197A6A6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BC998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1A84E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9B3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D041EF" w:rsidRPr="00D041EF" w14:paraId="03289AA3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F980E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906E2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F5F9" w14:textId="77777777" w:rsidR="0070776E" w:rsidRPr="00D041EF" w:rsidRDefault="00465F2F">
            <w:pPr>
              <w:pStyle w:val="ab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7.1 Инженерно-геологические изыскания (предоставляет Заказчик);</w:t>
            </w:r>
          </w:p>
          <w:p w14:paraId="6BBE449F" w14:textId="77777777" w:rsidR="0070776E" w:rsidRPr="00D041EF" w:rsidRDefault="00465F2F">
            <w:pPr>
              <w:pStyle w:val="ab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7.2 Инженерно-геодезические изыскания (предоставляет Заказчик);</w:t>
            </w:r>
          </w:p>
          <w:p w14:paraId="7D5B6891" w14:textId="77777777" w:rsidR="0070776E" w:rsidRPr="00D041EF" w:rsidRDefault="00465F2F">
            <w:pPr>
              <w:pStyle w:val="ab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7.3 Инженерно-экологические изыскания (предоставляет Заказчик);</w:t>
            </w:r>
          </w:p>
          <w:p w14:paraId="36C77697" w14:textId="09678BB1" w:rsidR="0070776E" w:rsidRPr="00D041EF" w:rsidRDefault="00465F2F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7.4 Разработка проекта обоснования (сокращения) санитарной защитной зоны</w:t>
            </w:r>
            <w:r w:rsidR="00C17853" w:rsidRPr="00C1785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C17853"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(предоставляет Заказчик)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1D1D58B2" w14:textId="77777777" w:rsidR="0070776E" w:rsidRPr="00D041EF" w:rsidRDefault="00465F2F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7.5 Проектирование в одну стадию:</w:t>
            </w:r>
          </w:p>
          <w:p w14:paraId="09E07657" w14:textId="77777777" w:rsidR="0070776E" w:rsidRPr="00D041EF" w:rsidRDefault="00465F2F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D041EF" w:rsidRPr="00D041EF" w14:paraId="3E692A7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10714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95605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E0CC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документации.</w:t>
            </w:r>
          </w:p>
          <w:p w14:paraId="4BADC9E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8.2 Градостроительный план земельного участка</w:t>
            </w:r>
          </w:p>
          <w:p w14:paraId="65285E70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земельного(</w:t>
            </w:r>
            <w:proofErr w:type="spellStart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ых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 участка(</w:t>
            </w:r>
            <w:proofErr w:type="spellStart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ов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)</w:t>
            </w:r>
          </w:p>
          <w:p w14:paraId="58BBEA9E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8.4 Технические условия на подключение сетям инженерно-технического обеспечения</w:t>
            </w:r>
          </w:p>
          <w:p w14:paraId="3C2499DF" w14:textId="1D22F76C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8.5 Заказчик предоставляет Справку «О взятии рисков о возможном падеже животных и холодном методе содержании </w:t>
            </w:r>
            <w:r w:rsidR="00C17853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»</w:t>
            </w:r>
          </w:p>
          <w:p w14:paraId="632FDE1F" w14:textId="77777777" w:rsidR="0070776E" w:rsidRPr="00D041EF" w:rsidRDefault="0070776E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D041EF" w:rsidRPr="00D041EF" w14:paraId="5F95A17E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01ECE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FAA86B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D3B4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D041EF" w:rsidRPr="00D041EF" w14:paraId="01961D1C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1376B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7B2C7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4AE5" w14:textId="4B7DCC9E" w:rsidR="0070776E" w:rsidRPr="00B054D4" w:rsidRDefault="00465F2F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54D4">
              <w:rPr>
                <w:rFonts w:ascii="Times New Roman" w:hAnsi="Times New Roman" w:cs="Times New Roman"/>
              </w:rPr>
              <w:t xml:space="preserve">Строительство </w:t>
            </w:r>
            <w:r w:rsidR="00C17853" w:rsidRPr="00B054D4">
              <w:rPr>
                <w:rFonts w:ascii="Times New Roman" w:hAnsi="Times New Roman" w:cs="Times New Roman"/>
              </w:rPr>
              <w:t>молочно-товарной</w:t>
            </w:r>
            <w:r w:rsidRPr="00B054D4">
              <w:rPr>
                <w:rFonts w:ascii="Times New Roman" w:hAnsi="Times New Roman" w:cs="Times New Roman"/>
              </w:rPr>
              <w:t xml:space="preserve"> фермы осуществляется в 1 этап.</w:t>
            </w:r>
          </w:p>
          <w:p w14:paraId="4EEFFB6C" w14:textId="1A77D17A" w:rsidR="0070776E" w:rsidRPr="00B054D4" w:rsidRDefault="00007C07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7C07">
              <w:rPr>
                <w:rFonts w:ascii="Times New Roman" w:hAnsi="Times New Roman" w:cs="Times New Roman"/>
              </w:rPr>
              <w:t>-</w:t>
            </w:r>
            <w:r w:rsidRPr="00CC7AF8">
              <w:rPr>
                <w:rFonts w:ascii="Times New Roman" w:hAnsi="Times New Roman" w:cs="Times New Roman"/>
              </w:rPr>
              <w:t xml:space="preserve"> </w:t>
            </w:r>
            <w:r w:rsidR="00C17853" w:rsidRPr="00B054D4">
              <w:rPr>
                <w:rFonts w:ascii="Times New Roman" w:hAnsi="Times New Roman" w:cs="Times New Roman"/>
              </w:rPr>
              <w:t>Коровник №1 на 496 голов</w:t>
            </w:r>
            <w:r w:rsidR="00465F2F" w:rsidRPr="00B054D4">
              <w:rPr>
                <w:rFonts w:ascii="Times New Roman" w:hAnsi="Times New Roman" w:cs="Times New Roman"/>
              </w:rPr>
              <w:t>;</w:t>
            </w:r>
          </w:p>
          <w:p w14:paraId="678D3BF8" w14:textId="09A835C1" w:rsidR="0070776E" w:rsidRPr="00B054D4" w:rsidRDefault="00007C07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7C07">
              <w:rPr>
                <w:rFonts w:ascii="Times New Roman" w:hAnsi="Times New Roman" w:cs="Times New Roman"/>
              </w:rPr>
              <w:t>-</w:t>
            </w:r>
            <w:r w:rsidRPr="00CC7AF8">
              <w:rPr>
                <w:rFonts w:ascii="Times New Roman" w:hAnsi="Times New Roman" w:cs="Times New Roman"/>
              </w:rPr>
              <w:t xml:space="preserve"> </w:t>
            </w:r>
            <w:r w:rsidR="00C17853" w:rsidRPr="00B054D4">
              <w:rPr>
                <w:rFonts w:ascii="Times New Roman" w:hAnsi="Times New Roman" w:cs="Times New Roman"/>
              </w:rPr>
              <w:t>Коровник №</w:t>
            </w:r>
            <w:r w:rsidR="000D29EA">
              <w:rPr>
                <w:rFonts w:ascii="Times New Roman" w:hAnsi="Times New Roman" w:cs="Times New Roman"/>
              </w:rPr>
              <w:t>2</w:t>
            </w:r>
            <w:r w:rsidR="00C17853" w:rsidRPr="00B054D4">
              <w:rPr>
                <w:rFonts w:ascii="Times New Roman" w:hAnsi="Times New Roman" w:cs="Times New Roman"/>
              </w:rPr>
              <w:t xml:space="preserve"> на 496 голов</w:t>
            </w:r>
            <w:r w:rsidR="00465F2F" w:rsidRPr="00B054D4">
              <w:rPr>
                <w:rFonts w:ascii="Times New Roman" w:hAnsi="Times New Roman" w:cs="Times New Roman"/>
              </w:rPr>
              <w:t>;</w:t>
            </w:r>
          </w:p>
          <w:p w14:paraId="44C61000" w14:textId="097F3CA2" w:rsidR="00C17853" w:rsidRPr="00B054D4" w:rsidRDefault="00007C07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AF8">
              <w:rPr>
                <w:rFonts w:ascii="Times New Roman" w:hAnsi="Times New Roman" w:cs="Times New Roman"/>
              </w:rPr>
              <w:t xml:space="preserve">- </w:t>
            </w:r>
            <w:r w:rsidR="00C17853" w:rsidRPr="00B054D4">
              <w:rPr>
                <w:rFonts w:ascii="Times New Roman" w:hAnsi="Times New Roman" w:cs="Times New Roman"/>
              </w:rPr>
              <w:t>Доильно-молочный блок;</w:t>
            </w:r>
          </w:p>
          <w:p w14:paraId="46BA1E25" w14:textId="06F4F026" w:rsidR="00B054D4" w:rsidRPr="00B054D4" w:rsidRDefault="00B054D4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54D4">
              <w:rPr>
                <w:rFonts w:ascii="Times New Roman" w:hAnsi="Times New Roman" w:cs="Times New Roman"/>
              </w:rPr>
              <w:t xml:space="preserve">- Переходная галерея </w:t>
            </w:r>
            <w:r w:rsidR="00007C07" w:rsidRPr="00007C07">
              <w:rPr>
                <w:rFonts w:ascii="Times New Roman" w:hAnsi="Times New Roman" w:cs="Times New Roman"/>
              </w:rPr>
              <w:t>12</w:t>
            </w:r>
            <w:r w:rsidRPr="00B054D4">
              <w:rPr>
                <w:rFonts w:ascii="Times New Roman" w:hAnsi="Times New Roman" w:cs="Times New Roman"/>
              </w:rPr>
              <w:t>х18 №1;</w:t>
            </w:r>
          </w:p>
          <w:p w14:paraId="6D233C11" w14:textId="693CAD6E" w:rsidR="00B054D4" w:rsidRPr="00B054D4" w:rsidRDefault="00B054D4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54D4">
              <w:rPr>
                <w:rFonts w:ascii="Times New Roman" w:hAnsi="Times New Roman" w:cs="Times New Roman"/>
              </w:rPr>
              <w:t xml:space="preserve">- Переходная галерея </w:t>
            </w:r>
            <w:r w:rsidR="00007C07" w:rsidRPr="00CC7AF8">
              <w:rPr>
                <w:rFonts w:ascii="Times New Roman" w:hAnsi="Times New Roman" w:cs="Times New Roman"/>
              </w:rPr>
              <w:t>12</w:t>
            </w:r>
            <w:r w:rsidRPr="00B054D4">
              <w:rPr>
                <w:rFonts w:ascii="Times New Roman" w:hAnsi="Times New Roman" w:cs="Times New Roman"/>
              </w:rPr>
              <w:t>х18 №2;</w:t>
            </w:r>
          </w:p>
          <w:p w14:paraId="5A88A7A2" w14:textId="16FF4B3B" w:rsidR="00C17853" w:rsidRDefault="00B054D4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54D4">
              <w:rPr>
                <w:rFonts w:ascii="Times New Roman" w:hAnsi="Times New Roman" w:cs="Times New Roman"/>
              </w:rPr>
              <w:t>- Переходная галерея 6х18 №3</w:t>
            </w:r>
          </w:p>
          <w:p w14:paraId="5AF5DAB1" w14:textId="65A75C43" w:rsidR="00B054D4" w:rsidRDefault="00B054D4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Навозосборник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608B557F" w14:textId="35DBE9E9" w:rsidR="00B054D4" w:rsidRPr="00B054D4" w:rsidRDefault="00B054D4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Навозосборный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канал по типа флэш-</w:t>
            </w:r>
            <w:proofErr w:type="spellStart"/>
            <w:r>
              <w:rPr>
                <w:rFonts w:ascii="Times New Roman" w:hAnsi="Times New Roman" w:cs="Times New Roman"/>
              </w:rPr>
              <w:t>флюм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43C7DF87" w14:textId="77777777" w:rsidR="0070776E" w:rsidRDefault="00B054D4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65F2F" w:rsidRPr="00B054D4">
              <w:rPr>
                <w:rFonts w:ascii="Times New Roman" w:hAnsi="Times New Roman" w:cs="Times New Roman"/>
              </w:rPr>
              <w:t>Навозохранилищ</w:t>
            </w:r>
            <w:r>
              <w:rPr>
                <w:rFonts w:ascii="Times New Roman" w:hAnsi="Times New Roman" w:cs="Times New Roman"/>
              </w:rPr>
              <w:t>а открытого типа</w:t>
            </w:r>
            <w:r w:rsidR="00465F2F" w:rsidRPr="00B054D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2</w:t>
            </w:r>
            <w:r w:rsidR="00465F2F" w:rsidRPr="00B0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5F2F" w:rsidRPr="00B054D4">
              <w:rPr>
                <w:rFonts w:ascii="Times New Roman" w:hAnsi="Times New Roman" w:cs="Times New Roman"/>
              </w:rPr>
              <w:t>шт</w:t>
            </w:r>
            <w:proofErr w:type="spellEnd"/>
            <w:r w:rsidR="00465F2F" w:rsidRPr="00B054D4">
              <w:rPr>
                <w:rFonts w:ascii="Times New Roman" w:hAnsi="Times New Roman" w:cs="Times New Roman"/>
              </w:rPr>
              <w:t>;</w:t>
            </w:r>
          </w:p>
          <w:p w14:paraId="30427BDA" w14:textId="58F5D386" w:rsidR="00C87361" w:rsidRPr="00B054D4" w:rsidRDefault="00C87361" w:rsidP="00B054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Открытый </w:t>
            </w:r>
            <w:proofErr w:type="spellStart"/>
            <w:r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="00C05626">
              <w:rPr>
                <w:rFonts w:ascii="Times New Roman" w:hAnsi="Times New Roman" w:cs="Times New Roman"/>
              </w:rPr>
              <w:t xml:space="preserve"> – 2 </w:t>
            </w:r>
            <w:proofErr w:type="spellStart"/>
            <w:r w:rsidR="00C05626"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D041EF" w:rsidRPr="00D041EF" w14:paraId="4E00861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77683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A7A66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7559" w14:textId="77777777" w:rsidR="0070776E" w:rsidRPr="00D041EF" w:rsidRDefault="00465F2F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D041EF" w:rsidRPr="00D041EF" w14:paraId="0E69EA8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4E106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94D49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28AE" w14:textId="77777777" w:rsidR="0070776E" w:rsidRDefault="00465F2F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Направление предприятия: </w:t>
            </w:r>
            <w:r w:rsidR="009522FE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молочно-товарное;</w:t>
            </w:r>
          </w:p>
          <w:p w14:paraId="1576ECDF" w14:textId="3DABA740" w:rsidR="009522FE" w:rsidRPr="00D041EF" w:rsidRDefault="009522FE">
            <w:pPr>
              <w:widowControl w:val="0"/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Ферма по производству 9000 тонн молока в год.</w:t>
            </w:r>
          </w:p>
        </w:tc>
      </w:tr>
      <w:tr w:rsidR="00D041EF" w:rsidRPr="00D041EF" w14:paraId="509A9AA5" w14:textId="77777777">
        <w:trPr>
          <w:trHeight w:val="4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6E369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EE69E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3370" w14:textId="77777777" w:rsidR="0070776E" w:rsidRPr="00D041EF" w:rsidRDefault="00465F2F" w:rsidP="007E6F2C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фермы для КРС:</w:t>
            </w:r>
          </w:p>
          <w:p w14:paraId="4C3C02DD" w14:textId="3EF4156F" w:rsidR="0070776E" w:rsidRPr="00D041EF" w:rsidRDefault="00465F2F" w:rsidP="007E6F2C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hAnsi="Times New Roman"/>
              </w:rPr>
              <w:t>Кор</w:t>
            </w:r>
            <w:r w:rsidR="001821B0">
              <w:rPr>
                <w:rFonts w:ascii="Times New Roman" w:hAnsi="Times New Roman"/>
              </w:rPr>
              <w:t>овник</w:t>
            </w:r>
            <w:r w:rsidRPr="00D041EF">
              <w:rPr>
                <w:rFonts w:ascii="Times New Roman" w:hAnsi="Times New Roman"/>
              </w:rPr>
              <w:t xml:space="preserve"> </w:t>
            </w:r>
            <w:r w:rsidR="009522FE">
              <w:rPr>
                <w:rFonts w:ascii="Times New Roman" w:hAnsi="Times New Roman"/>
              </w:rPr>
              <w:t xml:space="preserve">на 496 скотомест – 2 </w:t>
            </w:r>
            <w:proofErr w:type="spellStart"/>
            <w:r w:rsidR="009522FE">
              <w:rPr>
                <w:rFonts w:ascii="Times New Roman" w:hAnsi="Times New Roman"/>
              </w:rPr>
              <w:t>шт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65758330" w14:textId="77777777" w:rsidR="009522FE" w:rsidRPr="009522FE" w:rsidRDefault="009522FE" w:rsidP="007E6F2C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Доильно-молочный блок</w:t>
            </w:r>
          </w:p>
          <w:p w14:paraId="3546B473" w14:textId="70247945" w:rsidR="0070776E" w:rsidRPr="00D041EF" w:rsidRDefault="009522FE" w:rsidP="007E6F2C">
            <w:pPr>
              <w:widowControl w:val="0"/>
              <w:numPr>
                <w:ilvl w:val="1"/>
                <w:numId w:val="4"/>
              </w:numPr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hAnsi="Times New Roman"/>
              </w:rPr>
              <w:t>Внутрихозяйственные проезды с твердым покрытием шириной не менее 3,5 м</w:t>
            </w:r>
            <w:r w:rsidR="00465F2F" w:rsidRPr="00D041EF">
              <w:rPr>
                <w:rFonts w:ascii="Times New Roman" w:hAnsi="Times New Roman" w:cs="Times New Roman"/>
                <w:iCs/>
              </w:rPr>
              <w:t>;</w:t>
            </w:r>
          </w:p>
          <w:p w14:paraId="74856349" w14:textId="77777777" w:rsidR="0070776E" w:rsidRPr="00D041EF" w:rsidRDefault="00465F2F" w:rsidP="007E6F2C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left="0" w:right="57" w:firstLine="0"/>
              <w:contextualSpacing w:val="0"/>
              <w:textAlignment w:val="baseline"/>
              <w:rPr>
                <w:rFonts w:ascii="Times New Roman" w:eastAsia="ArialNarrow" w:hAnsi="Times New Roman" w:cs="Times New Roman"/>
                <w:vanish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сбора и обработки навоза.</w:t>
            </w:r>
          </w:p>
          <w:p w14:paraId="519E9A42" w14:textId="29DA9AA8" w:rsidR="009522FE" w:rsidRDefault="00465F2F" w:rsidP="007E6F2C">
            <w:pPr>
              <w:widowControl w:val="0"/>
              <w:numPr>
                <w:ilvl w:val="1"/>
                <w:numId w:val="3"/>
              </w:numPr>
              <w:tabs>
                <w:tab w:val="left" w:pos="587"/>
              </w:tabs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 w:rsidR="009522FE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Навозосборник</w:t>
            </w:r>
            <w:proofErr w:type="spellEnd"/>
            <w:r w:rsidR="009522FE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с центральным каналом;</w:t>
            </w:r>
          </w:p>
          <w:p w14:paraId="3C3EDA9C" w14:textId="3B3093B0" w:rsidR="0070776E" w:rsidRPr="00D041EF" w:rsidRDefault="00465F2F" w:rsidP="007E6F2C">
            <w:pPr>
              <w:widowControl w:val="0"/>
              <w:numPr>
                <w:ilvl w:val="1"/>
                <w:numId w:val="3"/>
              </w:numPr>
              <w:tabs>
                <w:tab w:val="left" w:pos="587"/>
              </w:tabs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Навозохранилищ</w:t>
            </w:r>
            <w:r w:rsidR="009522FE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а – 2 </w:t>
            </w:r>
            <w:proofErr w:type="spellStart"/>
            <w:r w:rsidR="009522FE">
              <w:rPr>
                <w:rFonts w:ascii="Times New Roman" w:eastAsia="ArialNarrow" w:hAnsi="Times New Roman" w:cs="Times New Roman"/>
                <w:kern w:val="3"/>
                <w:lang w:eastAsia="ru-RU"/>
              </w:rPr>
              <w:t>шт</w:t>
            </w:r>
            <w:proofErr w:type="spellEnd"/>
            <w:r w:rsidR="009522FE"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3230AF43" w14:textId="6D213B26" w:rsidR="0070776E" w:rsidRPr="009522FE" w:rsidRDefault="009522FE" w:rsidP="007E6F2C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autoSpaceDN w:val="0"/>
              <w:spacing w:before="170" w:after="0" w:line="240" w:lineRule="auto"/>
              <w:ind w:left="34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административная:</w:t>
            </w:r>
          </w:p>
          <w:p w14:paraId="3CAC3B30" w14:textId="730FEA92" w:rsidR="009522FE" w:rsidRPr="009522FE" w:rsidRDefault="009522FE" w:rsidP="007E6F2C">
            <w:pPr>
              <w:widowControl w:val="0"/>
              <w:tabs>
                <w:tab w:val="left" w:pos="720"/>
              </w:tabs>
              <w:autoSpaceDN w:val="0"/>
              <w:spacing w:before="170"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3.1 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открытый – </w:t>
            </w:r>
            <w:r w:rsidR="00CC7AF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26D97DF4" w14:textId="77777777" w:rsidR="009522FE" w:rsidRPr="009522FE" w:rsidRDefault="009522FE" w:rsidP="007E6F2C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autoSpaceDN w:val="0"/>
              <w:spacing w:before="170" w:after="0" w:line="240" w:lineRule="auto"/>
              <w:ind w:left="0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Инфраструктурные объекты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- </w:t>
            </w:r>
            <w:r w:rsidRPr="00D041E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по расчету поголовья и численности работников в составе: </w:t>
            </w:r>
          </w:p>
          <w:p w14:paraId="10C076BC" w14:textId="1A0CBABB" w:rsidR="0070776E" w:rsidRDefault="009522FE" w:rsidP="007E6F2C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8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4.1 </w:t>
            </w:r>
            <w:r w:rsidR="00465F2F"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Система пожаротушения </w:t>
            </w:r>
            <w:r w:rsidR="00465F2F" w:rsidRPr="00D041EF">
              <w:rPr>
                <w:rFonts w:ascii="Times New Roman" w:hAnsi="Times New Roman" w:cs="Times New Roman"/>
              </w:rPr>
              <w:t>(пожарный резервуар, либо тупиковый пожарный водопровод с «мокрым» колодцем, присоединенный к существующим пожарным резервуарам.)</w:t>
            </w:r>
          </w:p>
          <w:p w14:paraId="756466C1" w14:textId="7CA988F6" w:rsidR="009522FE" w:rsidRDefault="009522FE" w:rsidP="007E6F2C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8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 Резервуары поверхностных стоков – кол-во и объем уточнить расчетом;</w:t>
            </w:r>
          </w:p>
          <w:p w14:paraId="0EF830D1" w14:textId="2D185A66" w:rsidR="009522FE" w:rsidRPr="00D041EF" w:rsidRDefault="009522FE" w:rsidP="007E6F2C">
            <w:pPr>
              <w:widowControl w:val="0"/>
              <w:tabs>
                <w:tab w:val="left" w:pos="1080"/>
              </w:tabs>
              <w:autoSpaceDN w:val="0"/>
              <w:spacing w:before="170" w:after="0" w:line="240" w:lineRule="auto"/>
              <w:ind w:left="28" w:right="5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4.3 </w:t>
            </w:r>
            <w:r w:rsidR="001821B0">
              <w:rPr>
                <w:rFonts w:ascii="Times New Roman" w:hAnsi="Times New Roman" w:cs="Times New Roman"/>
              </w:rPr>
              <w:t xml:space="preserve">Накопители, </w:t>
            </w:r>
            <w:proofErr w:type="spellStart"/>
            <w:r w:rsidR="001821B0">
              <w:rPr>
                <w:rFonts w:ascii="Times New Roman" w:hAnsi="Times New Roman" w:cs="Times New Roman"/>
              </w:rPr>
              <w:t>жироуловители</w:t>
            </w:r>
            <w:proofErr w:type="spellEnd"/>
            <w:r w:rsidR="001821B0">
              <w:rPr>
                <w:rFonts w:ascii="Times New Roman" w:hAnsi="Times New Roman" w:cs="Times New Roman"/>
              </w:rPr>
              <w:t>, выгреба для обслуживания зданий и сооружений – кол-во и объем уточнить расчетом;</w:t>
            </w:r>
          </w:p>
          <w:p w14:paraId="4297B229" w14:textId="77777777" w:rsidR="0070776E" w:rsidRPr="00D041EF" w:rsidRDefault="00465F2F" w:rsidP="007E6F2C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autoSpaceDN w:val="0"/>
              <w:spacing w:before="170" w:after="0" w:line="240" w:lineRule="auto"/>
              <w:ind w:left="34" w:right="57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Д</w:t>
            </w:r>
            <w:r w:rsidRPr="00D041EF">
              <w:rPr>
                <w:rFonts w:ascii="Times New Roman" w:eastAsia="Times New Roman" w:hAnsi="Times New Roman"/>
                <w:b/>
                <w:kern w:val="3"/>
                <w:u w:val="single"/>
                <w:lang w:eastAsia="ru-RU"/>
              </w:rPr>
              <w:t>ополнительные объекты и помещения, разрабатываются по дополнительному соглашению сторон в соответствии с договором</w:t>
            </w:r>
            <w:r w:rsidRPr="00D041E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 xml:space="preserve"> </w:t>
            </w:r>
          </w:p>
        </w:tc>
      </w:tr>
      <w:tr w:rsidR="00D041EF" w:rsidRPr="00D041EF" w14:paraId="26D0C0AB" w14:textId="77777777">
        <w:trPr>
          <w:trHeight w:val="31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2B9E48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41109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8127" w14:textId="77777777" w:rsidR="0070776E" w:rsidRPr="00D041EF" w:rsidRDefault="00465F2F">
            <w:pPr>
              <w:spacing w:after="0" w:line="240" w:lineRule="auto"/>
              <w:ind w:firstLine="311"/>
              <w:rPr>
                <w:rFonts w:ascii="Times New Roman" w:eastAsia="Times New Roman" w:hAnsi="Times New Roman" w:cs="Times New Roman"/>
                <w:lang w:eastAsia="ar-SA"/>
              </w:rPr>
            </w:pPr>
            <w:r w:rsidRPr="00D041EF"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5FDD8ACF" w14:textId="77777777" w:rsidR="0070776E" w:rsidRPr="00D041EF" w:rsidRDefault="0070776E">
            <w:pPr>
              <w:spacing w:after="0" w:line="240" w:lineRule="auto"/>
              <w:ind w:firstLine="311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12318A4" w14:textId="77777777" w:rsidR="0070776E" w:rsidRPr="00D041EF" w:rsidRDefault="00465F2F">
            <w:pPr>
              <w:ind w:firstLine="311"/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 Подъездные пути, дороги, проезды к каждому зданию;</w:t>
            </w:r>
          </w:p>
          <w:p w14:paraId="4A752591" w14:textId="77777777" w:rsidR="0070776E" w:rsidRPr="00D041EF" w:rsidRDefault="00465F2F">
            <w:pPr>
              <w:ind w:firstLine="311"/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 Озеленение.</w:t>
            </w:r>
          </w:p>
          <w:p w14:paraId="0B2F0B4A" w14:textId="77777777" w:rsidR="0070776E" w:rsidRPr="00D041EF" w:rsidRDefault="00465F2F">
            <w:pPr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041EF">
              <w:rPr>
                <w:rFonts w:ascii="Times New Roman" w:hAnsi="Times New Roman" w:cs="Times New Roman"/>
              </w:rPr>
              <w:t>- На территории комплекса необходимо организовать сосредоточенный сбор поверхностных стоков посредством устройства системы водоотводных лотков и/или укрепленных канав вдоль отмосток зданий и сооружений, автомобильных проездов и площадок с устройством, при необходимости, водопропускных сооружений под проездами и площадками, с дальнейшим сбросом в проектируемый резервуар ливневых стоков.</w:t>
            </w:r>
          </w:p>
        </w:tc>
      </w:tr>
      <w:tr w:rsidR="00D041EF" w:rsidRPr="00D041EF" w14:paraId="27710215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C2F19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2796CC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E1C" w14:textId="6942AF10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  <w:b/>
                <w:u w:val="single"/>
              </w:rPr>
              <w:t xml:space="preserve">15.1 </w:t>
            </w:r>
            <w:r w:rsidR="001821B0">
              <w:rPr>
                <w:rFonts w:ascii="Times New Roman" w:hAnsi="Times New Roman" w:cs="Times New Roman"/>
                <w:b/>
                <w:u w:val="single"/>
              </w:rPr>
              <w:t xml:space="preserve">Коровник </w:t>
            </w:r>
            <w:r w:rsidR="00856298">
              <w:rPr>
                <w:rFonts w:ascii="Times New Roman" w:hAnsi="Times New Roman" w:cs="Times New Roman"/>
                <w:b/>
                <w:u w:val="single"/>
              </w:rPr>
              <w:t>№1, №2 на 496 скотомест</w:t>
            </w:r>
            <w:r w:rsidRPr="00D041EF">
              <w:rPr>
                <w:rFonts w:ascii="Times New Roman" w:hAnsi="Times New Roman" w:cs="Times New Roman"/>
              </w:rPr>
              <w:t xml:space="preserve">.  </w:t>
            </w:r>
          </w:p>
          <w:p w14:paraId="4139402F" w14:textId="2344346C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 xml:space="preserve"> </w:t>
            </w:r>
            <w:r w:rsidRPr="00D041EF">
              <w:rPr>
                <w:rFonts w:ascii="Times New Roman" w:hAnsi="Times New Roman" w:cs="Times New Roman"/>
                <w:u w:val="single"/>
              </w:rPr>
              <w:t>15.1.1. Система содержания</w:t>
            </w:r>
            <w:r w:rsidRPr="00D041EF">
              <w:rPr>
                <w:rFonts w:ascii="Times New Roman" w:hAnsi="Times New Roman" w:cs="Times New Roman"/>
              </w:rPr>
              <w:br/>
            </w:r>
            <w:r w:rsid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Коровник предназначен для содержания дойных коров. Система содержания животных круглогодовая стойловая беспривязная на резиновых матах в индивидуальных боксах для отдыха</w:t>
            </w:r>
            <w:r w:rsidRPr="00D041EF">
              <w:rPr>
                <w:rFonts w:ascii="Times New Roman" w:hAnsi="Times New Roman" w:cs="Times New Roman"/>
              </w:rPr>
              <w:t>.</w:t>
            </w:r>
          </w:p>
          <w:p w14:paraId="4C6024C3" w14:textId="7AF7D85A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  <w:u w:val="single"/>
              </w:rPr>
              <w:lastRenderedPageBreak/>
              <w:t>15.1.2. Кормление</w:t>
            </w:r>
            <w:r w:rsidRPr="00D041EF">
              <w:rPr>
                <w:rFonts w:ascii="Times New Roman" w:hAnsi="Times New Roman" w:cs="Times New Roman"/>
              </w:rPr>
              <w:br/>
            </w:r>
            <w:proofErr w:type="spellStart"/>
            <w:r w:rsid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Кормление</w:t>
            </w:r>
            <w:proofErr w:type="spellEnd"/>
            <w:r w:rsid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осуществляется на кормовом столе, кормовая смесь раздаётся раздатчиком-смесителем. Перед кормовым столом шириной 0,8 м – полимерное покрытие, защищающее бетон от воздействия кормовой смеси.</w:t>
            </w:r>
          </w:p>
          <w:p w14:paraId="1F6F36F1" w14:textId="54C626AB" w:rsidR="0070776E" w:rsidRDefault="00465F2F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hAnsi="Times New Roman" w:cs="Times New Roman"/>
              </w:rPr>
              <w:t xml:space="preserve"> </w:t>
            </w:r>
            <w:r w:rsidRPr="00D041EF">
              <w:rPr>
                <w:rFonts w:ascii="Times New Roman" w:hAnsi="Times New Roman" w:cs="Times New Roman"/>
                <w:u w:val="single"/>
              </w:rPr>
              <w:t>15.1.3 Поение</w:t>
            </w:r>
            <w:r w:rsidRPr="00D041EF">
              <w:rPr>
                <w:rFonts w:ascii="Times New Roman" w:hAnsi="Times New Roman" w:cs="Times New Roman"/>
              </w:rPr>
              <w:br/>
            </w:r>
            <w:proofErr w:type="spellStart"/>
            <w:r w:rsid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Поение</w:t>
            </w:r>
            <w:proofErr w:type="spellEnd"/>
            <w:r w:rsid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производится из групповых поилок с подогревом. Разводку трубопровода водоснабжения уточнить в процессе проектирования</w:t>
            </w:r>
          </w:p>
          <w:p w14:paraId="180C8B6E" w14:textId="77777777" w:rsidR="00856298" w:rsidRPr="00856298" w:rsidRDefault="00856298" w:rsidP="00856298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856298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15.1.4</w:t>
            </w:r>
            <w:r w:rsidRP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Pr="00856298">
              <w:rPr>
                <w:rFonts w:ascii="Times New Roman" w:eastAsia="Times New Roman" w:hAnsi="Times New Roman"/>
                <w:kern w:val="3"/>
                <w:lang w:eastAsia="ru-RU"/>
              </w:rPr>
              <w:t>Температурный режим - ненормируемый. Вентиляция - естественная: приток через регулируемые проемы в продольных стенах, вытяжка через конструкцию в коньке здания (тип определить в процессе проектирования). Для теплотехнического расчета ограждающих конструкция в помещениях для содержания КРС принять температуру внутреннего воздуха для холодного периода года не менее +3</w:t>
            </w:r>
            <w:r w:rsidRPr="00856298">
              <w:rPr>
                <w:rFonts w:ascii="Arial Narrow" w:eastAsia="Times New Roman" w:hAnsi="Arial Narrow" w:cs="Arial Narrow"/>
                <w:kern w:val="3"/>
                <w:lang w:eastAsia="ru-RU"/>
              </w:rPr>
              <w:t>º</w:t>
            </w:r>
            <w:r w:rsidRPr="00856298">
              <w:rPr>
                <w:rFonts w:ascii="Times New Roman" w:eastAsia="Times New Roman" w:hAnsi="Times New Roman"/>
                <w:kern w:val="3"/>
                <w:lang w:eastAsia="ru-RU"/>
              </w:rPr>
              <w:t>С.</w:t>
            </w:r>
          </w:p>
          <w:p w14:paraId="616E1967" w14:textId="77777777" w:rsidR="00856298" w:rsidRDefault="00856298" w:rsidP="00856298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14:paraId="1128C921" w14:textId="11D632F8" w:rsidR="00856298" w:rsidRPr="00856298" w:rsidRDefault="00856298" w:rsidP="00856298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856298">
              <w:rPr>
                <w:rFonts w:ascii="Times New Roman" w:hAnsi="Times New Roman" w:cs="Times New Roman"/>
                <w:u w:val="single"/>
              </w:rPr>
              <w:t xml:space="preserve">15.1.5 </w:t>
            </w:r>
            <w:r w:rsidRPr="00856298"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Освещение:</w:t>
            </w:r>
            <w:r w:rsidRPr="00856298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естественное – через проемы в продольных стенах и световую конструкцию в коньке здания (тип определить в процессе проектирования); искусственное (рабочее и дежурное) – электрическими энергосберегающими светильниками.</w:t>
            </w:r>
          </w:p>
          <w:p w14:paraId="2762E17D" w14:textId="57D15EEE" w:rsidR="00856298" w:rsidRDefault="00856298">
            <w:pPr>
              <w:rPr>
                <w:rFonts w:ascii="Times New Roman" w:hAnsi="Times New Roman" w:cs="Times New Roman"/>
              </w:rPr>
            </w:pPr>
          </w:p>
          <w:p w14:paraId="089B76D3" w14:textId="1EF1FF7B" w:rsidR="0070776E" w:rsidRPr="00D041EF" w:rsidRDefault="00465F2F" w:rsidP="00FB390C">
            <w:pPr>
              <w:pStyle w:val="ab"/>
              <w:widowControl w:val="0"/>
              <w:autoSpaceDN w:val="0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  <w:u w:val="single"/>
              </w:rPr>
              <w:t>15.1.4.</w:t>
            </w:r>
            <w:r w:rsidR="00FB390C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D041EF">
              <w:rPr>
                <w:rFonts w:ascii="Times New Roman" w:hAnsi="Times New Roman" w:cs="Times New Roman"/>
                <w:u w:val="single"/>
              </w:rPr>
              <w:t>Навозоудаление</w:t>
            </w:r>
            <w:proofErr w:type="spellEnd"/>
            <w:r w:rsidRPr="00D041EF">
              <w:rPr>
                <w:rFonts w:ascii="Times New Roman" w:hAnsi="Times New Roman" w:cs="Times New Roman"/>
              </w:rPr>
              <w:br/>
              <w:t xml:space="preserve">Удаление навоза с проходов осуществляется дельта-скрепером в центральный поперечный канал, затем в </w:t>
            </w:r>
            <w:r w:rsidR="00856298">
              <w:rPr>
                <w:rFonts w:ascii="Times New Roman" w:hAnsi="Times New Roman" w:cs="Times New Roman"/>
              </w:rPr>
              <w:t>проектируемый</w:t>
            </w:r>
            <w:r w:rsidRPr="00D041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1EF">
              <w:rPr>
                <w:rFonts w:ascii="Times New Roman" w:hAnsi="Times New Roman" w:cs="Times New Roman"/>
              </w:rPr>
              <w:t>навозосборник</w:t>
            </w:r>
            <w:proofErr w:type="spellEnd"/>
            <w:r w:rsidRPr="00D041EF">
              <w:rPr>
                <w:rFonts w:ascii="Times New Roman" w:hAnsi="Times New Roman" w:cs="Times New Roman"/>
              </w:rPr>
              <w:t>.</w:t>
            </w:r>
          </w:p>
          <w:p w14:paraId="4F2A23C4" w14:textId="77777777" w:rsidR="0070776E" w:rsidRPr="00D041EF" w:rsidRDefault="0070776E">
            <w:pPr>
              <w:pStyle w:val="ab"/>
              <w:widowControl w:val="0"/>
              <w:autoSpaceDN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EAAE900" w14:textId="309C24BD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  <w:b/>
                <w:u w:val="single"/>
              </w:rPr>
              <w:t xml:space="preserve">15.2 </w:t>
            </w:r>
            <w:r w:rsidR="00856298" w:rsidRPr="00856298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Доильно-молочный блок «Параллель 2х18» с переходной галереей</w:t>
            </w:r>
            <w:r w:rsidRPr="00856298">
              <w:rPr>
                <w:rFonts w:ascii="Times New Roman" w:hAnsi="Times New Roman" w:cs="Times New Roman"/>
                <w:u w:val="single"/>
              </w:rPr>
              <w:t>.</w:t>
            </w:r>
            <w:r w:rsidRPr="00D041EF">
              <w:rPr>
                <w:rFonts w:ascii="Times New Roman" w:hAnsi="Times New Roman" w:cs="Times New Roman"/>
              </w:rPr>
              <w:t xml:space="preserve">  </w:t>
            </w:r>
          </w:p>
          <w:p w14:paraId="31FDCD02" w14:textId="2E0D4A32" w:rsidR="00856298" w:rsidRPr="00856298" w:rsidRDefault="00465F2F" w:rsidP="00856298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856298">
              <w:rPr>
                <w:rFonts w:ascii="Times New Roman" w:hAnsi="Times New Roman" w:cs="Times New Roman"/>
              </w:rPr>
              <w:t>15.2.1</w:t>
            </w:r>
            <w:r w:rsidR="00856298" w:rsidRPr="00856298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 xml:space="preserve">Доение </w:t>
            </w:r>
            <w:r w:rsidR="00856298" w:rsidRP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r w:rsid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</w:r>
            <w:r w:rsidR="00856298" w:rsidRPr="0085629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Проектом предусмотреть доение коров 3 раза в сутки на доильной установке типа «Параллель», мощность доильной установки согласовать с фирмой поставщика с учетом планируемой перспективы развития. </w:t>
            </w:r>
          </w:p>
          <w:p w14:paraId="70AEA675" w14:textId="4134D87B" w:rsidR="00856298" w:rsidRPr="00856298" w:rsidRDefault="00856298" w:rsidP="007E6F2C">
            <w:pPr>
              <w:pStyle w:val="ab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34" w:firstLine="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 w:rsidRPr="00856298"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Охлаждение</w:t>
            </w:r>
            <w:r w:rsidRPr="00856298"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 xml:space="preserve"> </w:t>
            </w:r>
            <w:proofErr w:type="spellStart"/>
            <w:r w:rsidRPr="00856298">
              <w:rPr>
                <w:rFonts w:ascii="Times New Roman" w:eastAsia="Times New Roman" w:hAnsi="Times New Roman"/>
                <w:kern w:val="3"/>
                <w:u w:val="single"/>
                <w:lang w:val="en-US" w:eastAsia="ru-RU"/>
              </w:rPr>
              <w:t>молока</w:t>
            </w:r>
            <w:proofErr w:type="spellEnd"/>
          </w:p>
          <w:p w14:paraId="7734C372" w14:textId="77777777" w:rsidR="00856298" w:rsidRPr="007E6F2C" w:rsidRDefault="00856298" w:rsidP="007E6F2C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>Охлаждение молока предусмотреть при помощи танков-охладителей в помещении молочной.</w:t>
            </w:r>
          </w:p>
          <w:p w14:paraId="3E3AF0D0" w14:textId="417ABE8C" w:rsidR="00856298" w:rsidRPr="00856298" w:rsidRDefault="00856298" w:rsidP="00856298">
            <w:pPr>
              <w:pStyle w:val="ab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74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 xml:space="preserve"> </w:t>
            </w:r>
            <w:proofErr w:type="spellStart"/>
            <w:r w:rsidRPr="00856298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proofErr w:type="spellEnd"/>
          </w:p>
          <w:p w14:paraId="763533E6" w14:textId="78BD02F7" w:rsidR="00856298" w:rsidRPr="007E6F2C" w:rsidRDefault="00856298" w:rsidP="007E6F2C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 xml:space="preserve">Удаление навоза с проходов </w:t>
            </w:r>
            <w:r w:rsidR="00FB390C" w:rsidRPr="007E6F2C">
              <w:rPr>
                <w:rFonts w:ascii="Times New Roman" w:eastAsia="Times New Roman" w:hAnsi="Times New Roman"/>
                <w:kern w:val="3"/>
                <w:lang w:eastAsia="ru-RU"/>
              </w:rPr>
              <w:t>в переходной галерее</w:t>
            </w:r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и накопителя предусмотреть посредством смыва с поливочных кранов в </w:t>
            </w:r>
            <w:proofErr w:type="spellStart"/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>навозосборный</w:t>
            </w:r>
            <w:proofErr w:type="spellEnd"/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канал, затем в проектируемый </w:t>
            </w:r>
            <w:proofErr w:type="spellStart"/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>навозосборник</w:t>
            </w:r>
            <w:proofErr w:type="spellEnd"/>
            <w:r w:rsidRPr="007E6F2C"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1047A025" w14:textId="721504AC" w:rsidR="0070776E" w:rsidRPr="00D041EF" w:rsidRDefault="0070776E">
            <w:pPr>
              <w:pStyle w:val="ab"/>
              <w:widowControl w:val="0"/>
              <w:autoSpaceDN w:val="0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</w:rPr>
            </w:pPr>
          </w:p>
          <w:p w14:paraId="26D771BA" w14:textId="77777777" w:rsidR="0070776E" w:rsidRPr="00D041EF" w:rsidRDefault="0070776E">
            <w:pPr>
              <w:pStyle w:val="ab"/>
              <w:widowControl w:val="0"/>
              <w:autoSpaceDN w:val="0"/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14:paraId="3232AE95" w14:textId="77777777" w:rsidR="0070776E" w:rsidRPr="00D041EF" w:rsidRDefault="00465F2F">
            <w:pPr>
              <w:pStyle w:val="ab"/>
              <w:widowControl w:val="0"/>
              <w:numPr>
                <w:ilvl w:val="1"/>
                <w:numId w:val="5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Навозохранилище</w:t>
            </w:r>
          </w:p>
          <w:p w14:paraId="5D6064F1" w14:textId="77777777" w:rsidR="0070776E" w:rsidRPr="00D041EF" w:rsidRDefault="00465F2F">
            <w:pPr>
              <w:pStyle w:val="ab"/>
              <w:widowControl w:val="0"/>
              <w:numPr>
                <w:ilvl w:val="2"/>
                <w:numId w:val="5"/>
              </w:numPr>
              <w:autoSpaceDN w:val="0"/>
              <w:spacing w:after="0" w:line="240" w:lineRule="auto"/>
              <w:ind w:left="28" w:firstLine="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Выполнить в виде полузаглубленного котлована, с защитным слоем из </w:t>
            </w:r>
            <w:proofErr w:type="spellStart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геомембраны</w:t>
            </w:r>
            <w:proofErr w:type="spellEnd"/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560D5115" w14:textId="77777777" w:rsidR="0070776E" w:rsidRPr="00D041EF" w:rsidRDefault="0070776E">
            <w:pPr>
              <w:widowControl w:val="0"/>
              <w:autoSpaceDN w:val="0"/>
              <w:spacing w:after="0" w:line="240" w:lineRule="auto"/>
              <w:ind w:left="-44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57EC832C" w14:textId="77777777" w:rsidR="0070776E" w:rsidRPr="00D041EF" w:rsidRDefault="0070776E">
            <w:pPr>
              <w:pStyle w:val="ab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D041EF" w:rsidRPr="00D041EF" w14:paraId="76AB5894" w14:textId="77777777">
        <w:trPr>
          <w:trHeight w:val="14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9A3F7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40762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F687" w14:textId="0A01E5F2" w:rsidR="0070776E" w:rsidRPr="00D041EF" w:rsidRDefault="00A259B2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 качестве основных строительных конструкций принять в соответствии с техническими условиями на строительные материалы и конструкции - разрабатываются Заказчиком, либо подготавливаются Исполнителем после согласования технологических планировок и разрезов. </w:t>
            </w:r>
          </w:p>
        </w:tc>
      </w:tr>
      <w:tr w:rsidR="00D041EF" w:rsidRPr="00D041EF" w14:paraId="28D89F1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2272B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56AC6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F2B6" w14:textId="77777777" w:rsidR="0070776E" w:rsidRPr="00D041EF" w:rsidRDefault="00465F2F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 xml:space="preserve">1 </w:t>
            </w:r>
            <w:r w:rsidRPr="00D041EF">
              <w:rPr>
                <w:rFonts w:ascii="Times New Roman" w:eastAsia="TimesNewRomanPSMT" w:hAnsi="Times New Roman" w:cs="Times New Roman"/>
                <w:b/>
                <w:bCs/>
                <w:kern w:val="3"/>
                <w:lang w:eastAsia="ru-RU"/>
              </w:rPr>
              <w:t>Наружные инженерные сети</w:t>
            </w:r>
          </w:p>
          <w:p w14:paraId="52852694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1.1. Электроснабжение:</w:t>
            </w:r>
          </w:p>
          <w:p w14:paraId="5925DC46" w14:textId="77777777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lastRenderedPageBreak/>
              <w:t xml:space="preserve">- Запроектировать в соответствии с техническими условиями эксплуатирующих (энергоснабжающих организаций) </w:t>
            </w:r>
            <w:r w:rsidRPr="00D041EF">
              <w:rPr>
                <w:rFonts w:ascii="Times New Roman" w:hAnsi="Times New Roman" w:cs="Times New Roman"/>
              </w:rPr>
              <w:br/>
              <w:t>- по III категории надежности;</w:t>
            </w:r>
          </w:p>
          <w:p w14:paraId="1C804179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1.2. Водоснабжение:</w:t>
            </w:r>
          </w:p>
          <w:p w14:paraId="7F5C82D7" w14:textId="77777777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-Предусмотреть от существующей сети водоснабжения в соответствии с выданными ТУ.</w:t>
            </w:r>
          </w:p>
          <w:p w14:paraId="1B1461AD" w14:textId="77777777" w:rsidR="0070776E" w:rsidRPr="00007C07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1.3. Канализация</w:t>
            </w:r>
          </w:p>
          <w:p w14:paraId="77F3EF27" w14:textId="71599D09" w:rsidR="0070776E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 xml:space="preserve">- </w:t>
            </w:r>
            <w:r w:rsidR="00A259B2">
              <w:rPr>
                <w:rFonts w:ascii="Times New Roman" w:hAnsi="Times New Roman" w:cs="Times New Roman"/>
              </w:rPr>
              <w:t>Предусмотреть проектируемый</w:t>
            </w:r>
            <w:r w:rsidRPr="00D041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1EF">
              <w:rPr>
                <w:rFonts w:ascii="Times New Roman" w:hAnsi="Times New Roman" w:cs="Times New Roman"/>
              </w:rPr>
              <w:t>навозосборник</w:t>
            </w:r>
            <w:proofErr w:type="spellEnd"/>
            <w:r w:rsidRPr="00D041EF">
              <w:rPr>
                <w:rFonts w:ascii="Times New Roman" w:hAnsi="Times New Roman" w:cs="Times New Roman"/>
              </w:rPr>
              <w:t xml:space="preserve"> для сбора навозных стоков с последующей перекачкой в навозохранилищ</w:t>
            </w:r>
            <w:r w:rsidR="00A259B2">
              <w:rPr>
                <w:rFonts w:ascii="Times New Roman" w:hAnsi="Times New Roman" w:cs="Times New Roman"/>
              </w:rPr>
              <w:t>а</w:t>
            </w:r>
            <w:r w:rsidRPr="00D041EF">
              <w:rPr>
                <w:rFonts w:ascii="Times New Roman" w:hAnsi="Times New Roman" w:cs="Times New Roman"/>
              </w:rPr>
              <w:t xml:space="preserve"> в соответствии с ТУ. </w:t>
            </w:r>
          </w:p>
          <w:p w14:paraId="15EA45C7" w14:textId="3EE4887B" w:rsidR="00A259B2" w:rsidRPr="00D041EF" w:rsidRDefault="00A2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-Предусмотреть производственную и хозяйственно-бытовую канализацию. Выпуски выполнить в металлические резервуары с последующим вывозом стоков. Объем резервуаров определяется расчетом. </w:t>
            </w:r>
          </w:p>
          <w:p w14:paraId="642AAC0B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1.4. Телефонизация, Интернет, Видеонаблюдение.</w:t>
            </w:r>
          </w:p>
          <w:p w14:paraId="54170C05" w14:textId="77777777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 Проектирование сетей связи выполнить согласно справки мобильного оператора о покрытии сети.</w:t>
            </w:r>
          </w:p>
          <w:p w14:paraId="1334F67C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1.5. Пожарная сигнализация.</w:t>
            </w:r>
          </w:p>
          <w:p w14:paraId="71E09E47" w14:textId="44A6D4A1" w:rsidR="0070776E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 Предусмотреть проектом, согласно действующих норм и правил.</w:t>
            </w:r>
          </w:p>
          <w:p w14:paraId="72FC1FFB" w14:textId="43DCD7CC" w:rsidR="00CC7AF8" w:rsidRDefault="00CC7AF8">
            <w:pPr>
              <w:rPr>
                <w:rFonts w:ascii="Times New Roman" w:hAnsi="Times New Roman" w:cs="Times New Roman"/>
                <w:b/>
                <w:bCs/>
              </w:rPr>
            </w:pPr>
            <w:r w:rsidRPr="00CC7AF8">
              <w:rPr>
                <w:rFonts w:ascii="Times New Roman" w:hAnsi="Times New Roman" w:cs="Times New Roman"/>
                <w:b/>
                <w:bCs/>
              </w:rPr>
              <w:t>1.6 Газоснабжение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F380C6A" w14:textId="58941455" w:rsidR="00CC7AF8" w:rsidRPr="00CC7AF8" w:rsidRDefault="00CC7AF8">
            <w:pPr>
              <w:rPr>
                <w:rFonts w:ascii="Times New Roman" w:hAnsi="Times New Roman" w:cs="Times New Roman"/>
              </w:rPr>
            </w:pPr>
            <w:r w:rsidRPr="00CC7A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041EF">
              <w:rPr>
                <w:rFonts w:ascii="Times New Roman" w:hAnsi="Times New Roman" w:cs="Times New Roman"/>
              </w:rPr>
              <w:t xml:space="preserve">-Предусмотреть от существующей сети </w:t>
            </w:r>
            <w:r>
              <w:rPr>
                <w:rFonts w:ascii="Times New Roman" w:hAnsi="Times New Roman" w:cs="Times New Roman"/>
              </w:rPr>
              <w:t>газоснабжения</w:t>
            </w:r>
            <w:r w:rsidRPr="00D041EF">
              <w:rPr>
                <w:rFonts w:ascii="Times New Roman" w:hAnsi="Times New Roman" w:cs="Times New Roman"/>
              </w:rPr>
              <w:t xml:space="preserve"> в соответствии с выданными ТУ.</w:t>
            </w:r>
          </w:p>
          <w:p w14:paraId="51250294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2. Внутренние инженерные сети</w:t>
            </w:r>
          </w:p>
          <w:p w14:paraId="13E0BA1D" w14:textId="77777777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 Запроектировать в соответствии с техническими условиями на инженерно-техническое оборудование Зданий и сооружений, согласно действующих норм и правил.</w:t>
            </w:r>
          </w:p>
          <w:p w14:paraId="2F50B5EA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2.1 Отопление и Вентиляция</w:t>
            </w:r>
          </w:p>
          <w:p w14:paraId="40365D56" w14:textId="4E34744B" w:rsidR="007E6F2C" w:rsidRPr="007E6F2C" w:rsidRDefault="007E6F2C" w:rsidP="007E6F2C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E6F2C">
              <w:rPr>
                <w:rFonts w:ascii="Times New Roman" w:hAnsi="Times New Roman" w:cs="Times New Roman"/>
                <w:b/>
                <w:bCs/>
                <w:u w:val="single"/>
              </w:rPr>
              <w:t>Коровник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№1, №2</w:t>
            </w:r>
            <w:r w:rsidRPr="007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 на </w:t>
            </w:r>
            <w:r w:rsidR="00CC7AF8">
              <w:rPr>
                <w:rFonts w:ascii="Times New Roman" w:hAnsi="Times New Roman" w:cs="Times New Roman"/>
                <w:b/>
                <w:bCs/>
                <w:u w:val="single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96</w:t>
            </w:r>
            <w:r w:rsidRPr="007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 голов.</w:t>
            </w:r>
          </w:p>
          <w:p w14:paraId="00A7747A" w14:textId="77777777" w:rsidR="007E6F2C" w:rsidRPr="007E6F2C" w:rsidRDefault="007E6F2C" w:rsidP="007E6F2C">
            <w:pPr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 xml:space="preserve">Расчетные параметры наружного воздуха для систем вентиляции в теплый и холодный периоды года принять по параметрам А по СП 131.13330.2020 в соответствии с п. 5.14 СП 60.13330.2020. </w:t>
            </w:r>
          </w:p>
          <w:p w14:paraId="332C23B2" w14:textId="77777777" w:rsidR="007E6F2C" w:rsidRPr="007E6F2C" w:rsidRDefault="007E6F2C" w:rsidP="007E6F2C">
            <w:pPr>
              <w:jc w:val="both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 xml:space="preserve">Вентиляция естественная, приток через рулонные шторы в продольных стенах, вытяжка через светоаэрационный фонарь в коньке здания. В теплый период года воздухообмен осуществить за счет разгонных вентиляторов. </w:t>
            </w:r>
          </w:p>
          <w:p w14:paraId="3F62200F" w14:textId="77777777" w:rsidR="007E6F2C" w:rsidRPr="007E6F2C" w:rsidRDefault="007E6F2C" w:rsidP="007E6F2C">
            <w:pPr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 xml:space="preserve">Отопление не предусматривать. </w:t>
            </w:r>
          </w:p>
          <w:p w14:paraId="159C1633" w14:textId="647F8969" w:rsidR="007E6F2C" w:rsidRPr="007E6F2C" w:rsidRDefault="007E6F2C" w:rsidP="007E6F2C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E6F2C">
              <w:rPr>
                <w:rFonts w:ascii="Times New Roman" w:hAnsi="Times New Roman" w:cs="Times New Roman"/>
                <w:b/>
                <w:bCs/>
                <w:u w:val="single"/>
              </w:rPr>
              <w:t>Доильно-молочный блок.</w:t>
            </w:r>
          </w:p>
          <w:p w14:paraId="04BFE18D" w14:textId="77777777" w:rsidR="007E6F2C" w:rsidRPr="007E6F2C" w:rsidRDefault="007E6F2C" w:rsidP="007E6F2C">
            <w:pPr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F2C">
              <w:rPr>
                <w:rFonts w:ascii="Times New Roman" w:hAnsi="Times New Roman" w:cs="Times New Roman"/>
              </w:rPr>
              <w:t xml:space="preserve">Расчетные параметры наружного воздуха для систем вентиляции в зоне содержания животных в теплый и холодный периоды года принять по параметрам А СП 131.13330.2020 в соответствии с п. 5.14 </w:t>
            </w:r>
            <w:r w:rsidRPr="007E6F2C">
              <w:rPr>
                <w:rFonts w:ascii="Times New Roman" w:hAnsi="Times New Roman" w:cs="Times New Roman"/>
              </w:rPr>
              <w:lastRenderedPageBreak/>
              <w:t>СП 60.13330.2020. В производственно-бытовых помещениях и в доильном зале - по параметрам Б СП 131.13330.2020.</w:t>
            </w:r>
          </w:p>
          <w:p w14:paraId="503C87E2" w14:textId="77777777" w:rsidR="007E6F2C" w:rsidRPr="007E6F2C" w:rsidRDefault="007E6F2C" w:rsidP="007E6F2C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E6F2C">
              <w:rPr>
                <w:rFonts w:ascii="Times New Roman" w:hAnsi="Times New Roman" w:cs="Times New Roman"/>
                <w:color w:val="000000"/>
              </w:rPr>
              <w:t xml:space="preserve">Вентиляция в зоне содержания животных естественная, приток через рулонные шторы в продольных стенах, вытяжка через светоаэрационный фонарь в коньке здания. В теплый период года воздухообмен осуществить за счет </w:t>
            </w:r>
            <w:r w:rsidRPr="007E6F2C">
              <w:rPr>
                <w:rFonts w:ascii="Times New Roman" w:hAnsi="Times New Roman" w:cs="Times New Roman"/>
              </w:rPr>
              <w:t>разгонных</w:t>
            </w:r>
            <w:r w:rsidRPr="007E6F2C">
              <w:rPr>
                <w:rFonts w:ascii="Times New Roman" w:hAnsi="Times New Roman" w:cs="Times New Roman"/>
                <w:color w:val="000000"/>
              </w:rPr>
              <w:t xml:space="preserve"> вентиляторов. </w:t>
            </w:r>
          </w:p>
          <w:p w14:paraId="3D35C2A4" w14:textId="75826721" w:rsidR="007E6F2C" w:rsidRPr="007E6F2C" w:rsidRDefault="007E6F2C" w:rsidP="007E6F2C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E6F2C">
              <w:rPr>
                <w:rFonts w:ascii="Times New Roman" w:hAnsi="Times New Roman" w:cs="Times New Roman"/>
                <w:color w:val="000000"/>
              </w:rPr>
              <w:t>Вентиляция в производственно-бытовых помещениях и доильном зале - комбинированная с механическим и естественным побуждением с учетом требований</w:t>
            </w:r>
            <w:r w:rsidR="00FB39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E6F2C">
              <w:rPr>
                <w:rFonts w:ascii="Times New Roman" w:hAnsi="Times New Roman" w:cs="Times New Roman"/>
                <w:color w:val="000000"/>
              </w:rPr>
              <w:t xml:space="preserve">РД-АПК 2.10.14.02-20, </w:t>
            </w:r>
            <w:r w:rsidRPr="007E6F2C">
              <w:rPr>
                <w:rFonts w:ascii="Times New Roman" w:hAnsi="Times New Roman" w:cs="Times New Roman"/>
              </w:rPr>
              <w:t>СП 60.13330.2020, СП 7.13130.2013 и задания технолога.</w:t>
            </w:r>
          </w:p>
          <w:p w14:paraId="5278E9BD" w14:textId="77777777" w:rsidR="007E6F2C" w:rsidRPr="007E6F2C" w:rsidRDefault="007E6F2C" w:rsidP="007E6F2C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E6F2C">
              <w:rPr>
                <w:rFonts w:ascii="Times New Roman" w:hAnsi="Times New Roman" w:cs="Times New Roman"/>
                <w:color w:val="000000"/>
              </w:rPr>
              <w:t>Отопление в зоне содержания животных предусмотреть с помощью электрических тепловентиляторов. Температуру внутреннего воздуха принять +3..5°С.</w:t>
            </w:r>
          </w:p>
          <w:p w14:paraId="0BC776B6" w14:textId="704C0446" w:rsidR="007E6F2C" w:rsidRPr="007E6F2C" w:rsidRDefault="007E6F2C" w:rsidP="007E6F2C">
            <w:pPr>
              <w:jc w:val="both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  <w:color w:val="000000"/>
              </w:rPr>
              <w:t>Отопление в производственно-бытовых помещениях предусмотреть с помощью электрических конвекторов, в доильном зале - с помощью электрических тепловентиляторов. Температуру внутреннего воздуха принять согласно РД-АПК 2.10.14.02-20</w:t>
            </w:r>
            <w:r w:rsidR="0033284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E6F2C">
              <w:rPr>
                <w:rFonts w:ascii="Times New Roman" w:hAnsi="Times New Roman" w:cs="Times New Roman"/>
                <w:color w:val="000000"/>
              </w:rPr>
              <w:t>и задания технолога.</w:t>
            </w:r>
          </w:p>
          <w:p w14:paraId="257F57E3" w14:textId="77777777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2.2 Холодное водоснабжение.</w:t>
            </w:r>
          </w:p>
          <w:p w14:paraId="215B6AFF" w14:textId="77777777" w:rsidR="0070776E" w:rsidRPr="00D041EF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>- Предусмотреть на технологические нужды для животноводческих помещений и хозяйственно- питьевые.</w:t>
            </w:r>
          </w:p>
          <w:p w14:paraId="4B246FB5" w14:textId="6F58FA8B" w:rsidR="0070776E" w:rsidRDefault="00465F2F">
            <w:pPr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 xml:space="preserve">-Систему водопровода предусмотреть с </w:t>
            </w:r>
            <w:r w:rsidR="00A97AA1">
              <w:rPr>
                <w:rFonts w:ascii="Times New Roman" w:hAnsi="Times New Roman" w:cs="Times New Roman"/>
              </w:rPr>
              <w:t>подземной</w:t>
            </w:r>
            <w:r w:rsidRPr="00D041EF">
              <w:rPr>
                <w:rFonts w:ascii="Times New Roman" w:hAnsi="Times New Roman" w:cs="Times New Roman"/>
              </w:rPr>
              <w:t xml:space="preserve"> разводкой магистралей, с замкнутым циркуляционным контуром.</w:t>
            </w:r>
          </w:p>
          <w:p w14:paraId="439089DA" w14:textId="4720305A" w:rsidR="007E6F2C" w:rsidRPr="007E6F2C" w:rsidRDefault="007E6F2C">
            <w:pPr>
              <w:rPr>
                <w:rFonts w:ascii="Times New Roman" w:hAnsi="Times New Roman" w:cs="Times New Roman"/>
                <w:b/>
                <w:bCs/>
              </w:rPr>
            </w:pPr>
            <w:r w:rsidRPr="007E6F2C">
              <w:rPr>
                <w:rFonts w:ascii="Times New Roman" w:hAnsi="Times New Roman" w:cs="Times New Roman"/>
                <w:b/>
                <w:bCs/>
              </w:rPr>
              <w:t>2.3 Горячее водоснабжение.</w:t>
            </w:r>
          </w:p>
          <w:p w14:paraId="38EBCE2E" w14:textId="1846164C" w:rsidR="007E6F2C" w:rsidRDefault="007E6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-Предусмотреть накопительные водонагреватели косвенного нагрева или электроводонагреватели.</w:t>
            </w:r>
          </w:p>
          <w:p w14:paraId="63D3213C" w14:textId="258A922F" w:rsidR="007E6F2C" w:rsidRPr="00D041EF" w:rsidRDefault="007E6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-Для животноводческих помещений предусмотреть подогреваемые поилки.</w:t>
            </w:r>
          </w:p>
          <w:p w14:paraId="4FDE6000" w14:textId="40E0F7BD" w:rsidR="0070776E" w:rsidRPr="00D041EF" w:rsidRDefault="00465F2F">
            <w:pPr>
              <w:rPr>
                <w:rFonts w:ascii="Times New Roman" w:hAnsi="Times New Roman" w:cs="Times New Roman"/>
                <w:b/>
              </w:rPr>
            </w:pPr>
            <w:r w:rsidRPr="00D041EF">
              <w:rPr>
                <w:rFonts w:ascii="Times New Roman" w:hAnsi="Times New Roman" w:cs="Times New Roman"/>
                <w:b/>
              </w:rPr>
              <w:t>2.</w:t>
            </w:r>
            <w:r w:rsidR="007E6F2C">
              <w:rPr>
                <w:rFonts w:ascii="Times New Roman" w:hAnsi="Times New Roman" w:cs="Times New Roman"/>
                <w:b/>
              </w:rPr>
              <w:t>4</w:t>
            </w:r>
            <w:r w:rsidRPr="00D041EF">
              <w:rPr>
                <w:rFonts w:ascii="Times New Roman" w:hAnsi="Times New Roman" w:cs="Times New Roman"/>
                <w:b/>
              </w:rPr>
              <w:t xml:space="preserve"> Освещение.</w:t>
            </w:r>
          </w:p>
          <w:p w14:paraId="7E4179B5" w14:textId="77777777" w:rsidR="007E6F2C" w:rsidRPr="007E6F2C" w:rsidRDefault="007E6F2C" w:rsidP="007E6F2C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F2C">
              <w:rPr>
                <w:rFonts w:ascii="Times New Roman" w:eastAsia="TimesNewRomanPSMT" w:hAnsi="Times New Roman" w:cs="Times New Roman"/>
              </w:rPr>
              <w:t xml:space="preserve">- Наружное освещение - точечное на фасадах здания над въездными воротами, вдоль основного проезда выполняется согласно заданию заказчика. Типы светильников — светодиодные. </w:t>
            </w:r>
          </w:p>
          <w:p w14:paraId="589009E6" w14:textId="6417016E" w:rsidR="0070776E" w:rsidRPr="00D041EF" w:rsidRDefault="007E6F2C" w:rsidP="007E6F2C">
            <w:pPr>
              <w:autoSpaceDE w:val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7E6F2C">
              <w:rPr>
                <w:rStyle w:val="10"/>
                <w:rFonts w:ascii="Times New Roman" w:eastAsia="TimesNewRomanPSMT" w:hAnsi="Times New Roman" w:cs="Times New Roman"/>
              </w:rPr>
              <w:t>- Внутреннее освещение во всех помещениях, согласно нормативам. Типы светильников — светодиодные.</w:t>
            </w:r>
          </w:p>
        </w:tc>
      </w:tr>
      <w:tr w:rsidR="00D041EF" w:rsidRPr="00D041EF" w14:paraId="15AB50F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BE35D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2E2E7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6B19" w14:textId="77777777" w:rsidR="0070776E" w:rsidRPr="00D041EF" w:rsidRDefault="00465F2F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проекта ООС согласно действующим нормам и правилам РФ.</w:t>
            </w:r>
          </w:p>
        </w:tc>
      </w:tr>
      <w:tr w:rsidR="00D041EF" w:rsidRPr="00D041EF" w14:paraId="37DB6337" w14:textId="77777777">
        <w:trPr>
          <w:trHeight w:val="55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DADA7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0BDA08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B27D" w14:textId="15F12D91" w:rsidR="0070776E" w:rsidRPr="00D041EF" w:rsidRDefault="00465F2F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МПБ согласно Федеральных законов от 22 июля 2008 г. №123-ФЗ «Технический регламент о требованиях пожарной безопасности» и от 30 декабря 2009 г. №384-ФЗ «Технический регламент о безопасности зданий и сооружений».</w:t>
            </w:r>
          </w:p>
        </w:tc>
      </w:tr>
      <w:tr w:rsidR="00D041EF" w:rsidRPr="00D041EF" w14:paraId="7633A1A5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7A0DEB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4E183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Требования к мероприятиям по обеспечению соблюдения требований энергетической эффективности и по оснащенности объекта 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4337" w14:textId="77777777" w:rsidR="0070776E" w:rsidRPr="00D041EF" w:rsidRDefault="00465F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lastRenderedPageBreak/>
              <w:t>Требования энергоэффективности Федеральный закон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</w:t>
            </w:r>
          </w:p>
          <w:p w14:paraId="69AB9302" w14:textId="77777777" w:rsidR="0070776E" w:rsidRPr="00D041EF" w:rsidRDefault="00465F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lastRenderedPageBreak/>
              <w:t>Приказ Минстроя России от 17.11.2017 N 1550/</w:t>
            </w:r>
            <w:proofErr w:type="spellStart"/>
            <w:r w:rsidRPr="00D041EF">
              <w:rPr>
                <w:rFonts w:ascii="Times New Roman" w:hAnsi="Times New Roman" w:cs="Times New Roman"/>
              </w:rPr>
              <w:t>пр</w:t>
            </w:r>
            <w:proofErr w:type="spellEnd"/>
            <w:r w:rsidRPr="00D041EF">
              <w:rPr>
                <w:rFonts w:ascii="Times New Roman" w:hAnsi="Times New Roman" w:cs="Times New Roman"/>
              </w:rPr>
              <w:t xml:space="preserve"> "Об утверждении Требований энергетической эффективности зданий, строений, сооружений". Класс энергоэффективности не ниже класса "С"</w:t>
            </w:r>
          </w:p>
        </w:tc>
      </w:tr>
      <w:tr w:rsidR="00D041EF" w:rsidRPr="00D041EF" w14:paraId="3DEE83C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CD22B0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89B92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FD83" w14:textId="1BB4A36F" w:rsidR="0070776E" w:rsidRPr="00D041EF" w:rsidRDefault="00465F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041EF">
              <w:rPr>
                <w:rFonts w:ascii="Times New Roman" w:hAnsi="Times New Roman" w:cs="Times New Roman"/>
              </w:rPr>
              <w:t xml:space="preserve">Продолжительность строительства – </w:t>
            </w:r>
            <w:r w:rsidR="00FB390C" w:rsidRPr="00D041EF">
              <w:rPr>
                <w:rFonts w:ascii="Times New Roman" w:hAnsi="Times New Roman" w:cs="Times New Roman"/>
              </w:rPr>
              <w:t>согласно</w:t>
            </w:r>
            <w:r w:rsidR="00FB390C">
              <w:rPr>
                <w:rFonts w:ascii="Times New Roman" w:hAnsi="Times New Roman" w:cs="Times New Roman"/>
              </w:rPr>
              <w:t xml:space="preserve"> </w:t>
            </w:r>
            <w:r w:rsidR="00FB390C" w:rsidRPr="00D041EF">
              <w:rPr>
                <w:rFonts w:ascii="Times New Roman" w:hAnsi="Times New Roman" w:cs="Times New Roman"/>
              </w:rPr>
              <w:t>разделу</w:t>
            </w:r>
            <w:r w:rsidRPr="00D041EF">
              <w:rPr>
                <w:rFonts w:ascii="Times New Roman" w:hAnsi="Times New Roman" w:cs="Times New Roman"/>
              </w:rPr>
              <w:t xml:space="preserve"> проектной документации «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 w:rsidRPr="00D041EF">
              <w:rPr>
                <w:rFonts w:ascii="Times New Roman" w:hAnsi="Times New Roman" w:cs="Times New Roman"/>
              </w:rPr>
              <w:t>.</w:t>
            </w:r>
          </w:p>
        </w:tc>
      </w:tr>
      <w:tr w:rsidR="00D041EF" w:rsidRPr="00D041EF" w14:paraId="1F9849B6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412B94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1838A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1683" w14:textId="5E3D1F8C" w:rsidR="0070776E" w:rsidRDefault="00465F2F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 выполнить, согласно Постановления Правительства РФ N 87 от 16 февраля 2008 г.</w:t>
            </w:r>
            <w:r w:rsidR="007E6F2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(с изменениями на 27 мая 2022г.)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  <w:p w14:paraId="69F02389" w14:textId="77777777" w:rsidR="007E6F2C" w:rsidRPr="00D041EF" w:rsidRDefault="007E6F2C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5E3986D2" w14:textId="77777777" w:rsidR="007E6F2C" w:rsidRPr="007E6F2C" w:rsidRDefault="007E6F2C" w:rsidP="007E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F2C">
              <w:rPr>
                <w:rStyle w:val="10"/>
                <w:rFonts w:ascii="Times New Roman" w:hAnsi="Times New Roman" w:cs="Times New Roman"/>
              </w:rPr>
              <w:t>Раздел 1. «</w:t>
            </w:r>
            <w:r w:rsidRPr="007E6F2C">
              <w:rPr>
                <w:rFonts w:ascii="Times New Roman" w:hAnsi="Times New Roman" w:cs="Times New Roman"/>
              </w:rPr>
              <w:t>Пояснительная записка»;</w:t>
            </w:r>
          </w:p>
          <w:p w14:paraId="5FF5FCE8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2. «Схема планировочной организации земельного участка»;</w:t>
            </w:r>
          </w:p>
          <w:p w14:paraId="7AF42938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3. «Объемно-планировочные и архитектурные решения»;</w:t>
            </w:r>
          </w:p>
          <w:p w14:paraId="03DE3A7D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4. «Конструктивные решения»;</w:t>
            </w:r>
          </w:p>
          <w:p w14:paraId="7F768BAC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5. «Сведения об инженерном оборудовании, о сетях и системах инженерно-технического обеспечения» должен состоять из следующих подразделов:</w:t>
            </w:r>
          </w:p>
          <w:p w14:paraId="01D94385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а) подраздел «Система электроснабжения»;</w:t>
            </w:r>
          </w:p>
          <w:p w14:paraId="06FFE683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б) подраздел «Система водоснабжения»;</w:t>
            </w:r>
          </w:p>
          <w:p w14:paraId="223AF4FA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в) подраздел «Система водоотведения»;</w:t>
            </w:r>
          </w:p>
          <w:p w14:paraId="4AD4ECEF" w14:textId="01AC01FA" w:rsid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г) подраздел «Отопление, вентиляция и кондиционирование воздуха, тепловые сети»;</w:t>
            </w:r>
          </w:p>
          <w:p w14:paraId="3ED48054" w14:textId="06652822" w:rsidR="00007C07" w:rsidRPr="00007C07" w:rsidRDefault="00007C07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подраздел «Система газоснабжения»;</w:t>
            </w:r>
          </w:p>
          <w:p w14:paraId="65925A69" w14:textId="20F61AF9" w:rsidR="007E6F2C" w:rsidRPr="007E6F2C" w:rsidRDefault="00007C07" w:rsidP="007E6F2C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7E6F2C" w:rsidRPr="007E6F2C">
              <w:rPr>
                <w:rFonts w:ascii="Times New Roman" w:hAnsi="Times New Roman" w:cs="Times New Roman"/>
              </w:rPr>
              <w:t>) подраздел «Сети связи»;</w:t>
            </w:r>
          </w:p>
          <w:p w14:paraId="3AA35E8A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6. «Технологические решения»;</w:t>
            </w:r>
          </w:p>
          <w:p w14:paraId="286E994B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7. «Проект организации строительства»;</w:t>
            </w:r>
          </w:p>
          <w:p w14:paraId="35FB9ED3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8. «Мероприятия по охране окружающей среды»;</w:t>
            </w:r>
          </w:p>
          <w:p w14:paraId="1108D08F" w14:textId="77777777" w:rsidR="007E6F2C" w:rsidRPr="007E6F2C" w:rsidRDefault="007E6F2C" w:rsidP="007E6F2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9. «Мероприятия по обеспечению пожарной безопасности»;</w:t>
            </w:r>
          </w:p>
          <w:p w14:paraId="1A35B181" w14:textId="77777777" w:rsidR="007E6F2C" w:rsidRPr="007E6F2C" w:rsidRDefault="007E6F2C" w:rsidP="007E6F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10. «Требования к обеспечению безопасной эксплуатации объектов капитального строительства»;</w:t>
            </w:r>
          </w:p>
          <w:p w14:paraId="18E75425" w14:textId="77777777" w:rsidR="007E6F2C" w:rsidRPr="007E6F2C" w:rsidRDefault="007E6F2C" w:rsidP="007E6F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E6F2C">
              <w:rPr>
                <w:rFonts w:ascii="Times New Roman" w:hAnsi="Times New Roman" w:cs="Times New Roman"/>
              </w:rPr>
              <w:t>Раздел 12. «Смета на строительство, реконструкцию, капитальный ремонт, снос объекта капитального строительства</w:t>
            </w:r>
            <w:r w:rsidRPr="007E6F2C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».</w:t>
            </w:r>
          </w:p>
          <w:p w14:paraId="3D8E23EE" w14:textId="3C902B44" w:rsidR="0070776E" w:rsidRDefault="007E6F2C" w:rsidP="007E6F2C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7E6F2C">
              <w:rPr>
                <w:rFonts w:ascii="Times New Roman" w:hAnsi="Times New Roman" w:cs="Times New Roman"/>
              </w:rPr>
              <w:t>Раздел 13. "Иная документация в случаях, предусмотренных законодательными и иными нормативными правовыми актами Российской Федерации".</w:t>
            </w:r>
          </w:p>
          <w:p w14:paraId="01D8AA25" w14:textId="77777777" w:rsidR="007E6F2C" w:rsidRPr="007E6F2C" w:rsidRDefault="007E6F2C" w:rsidP="007E6F2C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105463E" w14:textId="77777777" w:rsidR="0070776E" w:rsidRPr="00D041EF" w:rsidRDefault="00465F2F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документацию, получившую положительное заключение государственной экспертизы, предоставить:</w:t>
            </w:r>
          </w:p>
          <w:p w14:paraId="3353595E" w14:textId="1C75921C" w:rsidR="0070776E" w:rsidRPr="00D041EF" w:rsidRDefault="00465F2F" w:rsidP="00007C07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на бумажном носителе - 4 подлинных экземпляра оригинала проектной документации;</w:t>
            </w:r>
          </w:p>
        </w:tc>
      </w:tr>
      <w:tr w:rsidR="00D041EF" w:rsidRPr="00D041EF" w14:paraId="271B6C7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08770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88FA2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F950" w14:textId="63CF2781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Согласно договору 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</w:t>
            </w:r>
            <w:r w:rsidR="007E6F2C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10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/23-ПРОМ от </w:t>
            </w:r>
            <w:r w:rsidR="007E6F2C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05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</w:t>
            </w:r>
            <w:r w:rsidR="007E6F2C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 w:rsidRPr="00D041E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.2023г.</w:t>
            </w:r>
          </w:p>
        </w:tc>
      </w:tr>
      <w:tr w:rsidR="00D041EF" w:rsidRPr="00D041EF" w14:paraId="22B5D69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E167B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515E6D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1AFD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Сметная документация разрабатывается на основании проектной документации:</w:t>
            </w:r>
          </w:p>
          <w:p w14:paraId="38E4493B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lastRenderedPageBreak/>
              <w:t xml:space="preserve">1. Сметную стоимость строительства объекта  определить </w:t>
            </w:r>
            <w:proofErr w:type="spellStart"/>
            <w:r w:rsidRPr="007E6F2C">
              <w:rPr>
                <w:sz w:val="22"/>
                <w:szCs w:val="22"/>
              </w:rPr>
              <w:t>бизисно</w:t>
            </w:r>
            <w:proofErr w:type="spellEnd"/>
            <w:r w:rsidRPr="007E6F2C">
              <w:rPr>
                <w:sz w:val="22"/>
                <w:szCs w:val="22"/>
              </w:rPr>
              <w:t xml:space="preserve">-индексным методом в соответствии со сметными нормативами, внесенными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действующими методическими документами в сфере сметного нормирования и ценообразования, разъяснениями от федеральных органов исполнительной власти, уполномоченных осуществлять функции по выработке и реализации государственной политики и нормативно-правовому регулированию в сфере строительства.  Локальные сметы выполнить на основе сметно- нормативной базы ценообразования 2001 г. (ФЕР в редакции 2020 г. с изм. на дату предоставления сметной документации застройщику (техническому заказчику) в программном комплексе «Гранд смета». </w:t>
            </w:r>
          </w:p>
          <w:p w14:paraId="28DA36CD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2. Сводный сметный расчет по проектной документации выполнить в двух уровнях цен: в базовом и текущем. </w:t>
            </w:r>
            <w:r w:rsidRPr="007E6F2C">
              <w:rPr>
                <w:sz w:val="22"/>
                <w:szCs w:val="22"/>
              </w:rPr>
              <w:br/>
              <w:t xml:space="preserve">Текущий уровень цен рассчитывать с применением индексов на СМР и ПНР, на оборудование, прочие и проектно-изыскательские работы, внесенных в Федеральный реестр сметных нормативов, согласно приложений к постановлению Министерства строительства и жилищно-коммунального хозяйства РФ на дату предоставления сметной документации застройщику (техническому заказчику). </w:t>
            </w:r>
          </w:p>
          <w:p w14:paraId="56750C32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Стоимость материалов и конструкций (не учтённых в сборниках сметных цен) определить по прайс-листам и коммерческим предложениям от поставщиков на основании конъектурного анализа цен (не менее 3-х поставщиков), согласно п.13 Методики определения сметной стоимости строительства №421/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 xml:space="preserve"> от 4 августа 2020 г с изменениями от 07.07.2022 г. № 557/пр. При отсутствии информации о доставке, транспортные затраты учесть в соответствии с пунктом 91 приказа Минстроя России от 04.08.2020 г. № 421/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 xml:space="preserve"> с изменениями от 07.07.2022 г. № 557/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>,</w:t>
            </w:r>
          </w:p>
          <w:p w14:paraId="6361BD11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Стоимость оборудования (не учтённого в сборниках сметных цен) определить  по прайс-листам и коммерческим предложениям от поставщиков на основании </w:t>
            </w:r>
            <w:proofErr w:type="spellStart"/>
            <w:r w:rsidRPr="007E6F2C">
              <w:rPr>
                <w:sz w:val="22"/>
                <w:szCs w:val="22"/>
              </w:rPr>
              <w:t>конъюктурного</w:t>
            </w:r>
            <w:proofErr w:type="spellEnd"/>
            <w:r w:rsidRPr="007E6F2C">
              <w:rPr>
                <w:sz w:val="22"/>
                <w:szCs w:val="22"/>
              </w:rPr>
              <w:t xml:space="preserve"> анализа цен (не менее 3-х поставщиков), согласно п.13 Методики определения сметной стоимости строительства №421/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 xml:space="preserve"> от 4 августа 2020 г с изменениями от 07.07.2022 г. № 557/пр. При отсутствии информации о доставке оборудования, затраты на транспортные расходы учесть в размере 3 %,.</w:t>
            </w:r>
          </w:p>
          <w:p w14:paraId="379F2C63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Расстояние отвозки грунта, строительного мусора определить на основании транспортной схемы.</w:t>
            </w:r>
          </w:p>
          <w:p w14:paraId="7076AB6D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Особые условия выполнения работ определить на основании данных раздела ПОС.</w:t>
            </w:r>
          </w:p>
          <w:p w14:paraId="139B7028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Затраты на разбивку основных осей коммуникаций определить на основании Справочника базовых цен на инженерно-геологические и инженерно-экологические изыскания.</w:t>
            </w:r>
          </w:p>
          <w:p w14:paraId="4D2A763D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Плата за выбросы вредных веществ в атмосферу и ущерб, причиняемый загрязнением земельных ресурсов определить на основании данных раздела ООС.</w:t>
            </w:r>
          </w:p>
          <w:p w14:paraId="7106D57A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Плата за оказание услуг по размещению отходов определить на основании данных раздела ООС и тарифов на захоронение отходов.</w:t>
            </w:r>
          </w:p>
          <w:p w14:paraId="2E38A8ED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</w:t>
            </w:r>
            <w:r w:rsidRPr="007E6F2C">
              <w:rPr>
                <w:rStyle w:val="11"/>
                <w:sz w:val="22"/>
                <w:szCs w:val="22"/>
              </w:rPr>
              <w:t xml:space="preserve">на устройство временных зданий и сооружений </w:t>
            </w:r>
            <w:r w:rsidRPr="007E6F2C">
              <w:rPr>
                <w:sz w:val="22"/>
                <w:szCs w:val="22"/>
              </w:rPr>
              <w:t>согласно приказу Минстроя от 19.06.202 № 332/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>;</w:t>
            </w:r>
          </w:p>
          <w:p w14:paraId="4EB54C76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lastRenderedPageBreak/>
              <w:t xml:space="preserve">Затраты </w:t>
            </w:r>
            <w:r w:rsidRPr="007E6F2C">
              <w:rPr>
                <w:rStyle w:val="11"/>
                <w:sz w:val="22"/>
                <w:szCs w:val="22"/>
              </w:rPr>
              <w:t xml:space="preserve">при производстве работ в зимнее время </w:t>
            </w:r>
            <w:r w:rsidRPr="007E6F2C">
              <w:rPr>
                <w:sz w:val="22"/>
                <w:szCs w:val="22"/>
              </w:rPr>
              <w:t>согласно приказу Минстроя РФ от 25.05.2021 № 325/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</w:p>
          <w:p w14:paraId="1C4325D5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</w:t>
            </w:r>
            <w:r w:rsidRPr="007E6F2C">
              <w:rPr>
                <w:rStyle w:val="11"/>
                <w:sz w:val="22"/>
                <w:szCs w:val="22"/>
              </w:rPr>
              <w:t>на технологическое присоединение</w:t>
            </w:r>
            <w:r w:rsidRPr="007E6F2C">
              <w:rPr>
                <w:sz w:val="22"/>
                <w:szCs w:val="22"/>
              </w:rPr>
              <w:t xml:space="preserve"> к электрическим сетям, водоснабжения, теплоснабжения и т.п на основании заключенных договоров;</w:t>
            </w:r>
          </w:p>
          <w:p w14:paraId="570F237C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</w:t>
            </w:r>
            <w:r w:rsidRPr="007E6F2C">
              <w:rPr>
                <w:rStyle w:val="11"/>
                <w:sz w:val="22"/>
                <w:szCs w:val="22"/>
              </w:rPr>
              <w:t xml:space="preserve">содержание службы заказчика (строительный контроль) определить согласно </w:t>
            </w:r>
            <w:r w:rsidRPr="007E6F2C">
              <w:rPr>
                <w:sz w:val="22"/>
                <w:szCs w:val="22"/>
              </w:rPr>
              <w:t xml:space="preserve">приложению к постановлению Правительства №468 от 21.06.10 г. </w:t>
            </w:r>
          </w:p>
          <w:p w14:paraId="7AD13458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</w:t>
            </w:r>
            <w:r w:rsidRPr="007E6F2C">
              <w:rPr>
                <w:rStyle w:val="11"/>
                <w:sz w:val="22"/>
                <w:szCs w:val="22"/>
              </w:rPr>
              <w:t>на пусконаладочные работы</w:t>
            </w:r>
            <w:r w:rsidRPr="007E6F2C">
              <w:rPr>
                <w:sz w:val="22"/>
                <w:szCs w:val="22"/>
              </w:rPr>
              <w:t xml:space="preserve"> в соответствии с письмом Минрегиона РФ № ВТ-386/08 от 13.04.2011 года (на основании локальных сметных расчетов).</w:t>
            </w:r>
          </w:p>
          <w:p w14:paraId="46D20E2D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Оказание услуг на проведение обмерных работ при строительстве объекта капитального строительства определить на основании Постановления Кабинета Министров Республики Татарстан №800 от 01.09.2021 г.</w:t>
            </w:r>
          </w:p>
          <w:p w14:paraId="0376B815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на </w:t>
            </w:r>
            <w:r w:rsidRPr="007E6F2C">
              <w:rPr>
                <w:rStyle w:val="11"/>
                <w:sz w:val="22"/>
                <w:szCs w:val="22"/>
              </w:rPr>
              <w:t>проектно-изыскательские работы</w:t>
            </w:r>
            <w:r w:rsidRPr="007E6F2C">
              <w:rPr>
                <w:sz w:val="22"/>
                <w:szCs w:val="22"/>
              </w:rPr>
              <w:t xml:space="preserve"> принять на основании заключенных договоров и сводной сметы на ПИР;</w:t>
            </w:r>
          </w:p>
          <w:p w14:paraId="7C80A809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</w:t>
            </w:r>
            <w:r w:rsidRPr="007E6F2C">
              <w:rPr>
                <w:rStyle w:val="11"/>
                <w:sz w:val="22"/>
                <w:szCs w:val="22"/>
              </w:rPr>
              <w:t>на авторский надзор</w:t>
            </w:r>
            <w:r w:rsidRPr="007E6F2C">
              <w:rPr>
                <w:sz w:val="22"/>
                <w:szCs w:val="22"/>
              </w:rPr>
              <w:t xml:space="preserve"> определить согласно п.173 Методики определения сметной стоимости строительства №421/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 xml:space="preserve"> от 4 августа 2020 г. (0,2%)</w:t>
            </w:r>
          </w:p>
          <w:p w14:paraId="6EBB5A20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 xml:space="preserve">Затраты на </w:t>
            </w:r>
            <w:r w:rsidRPr="007E6F2C">
              <w:rPr>
                <w:rStyle w:val="11"/>
                <w:sz w:val="22"/>
                <w:szCs w:val="22"/>
              </w:rPr>
              <w:t>экспертизу проектной документации</w:t>
            </w:r>
            <w:r w:rsidRPr="007E6F2C">
              <w:rPr>
                <w:sz w:val="22"/>
                <w:szCs w:val="22"/>
              </w:rPr>
              <w:t xml:space="preserve"> определить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 w14:paraId="247D7D61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Резерв средств на непредвиденные работы и затраты для сводного сметного расчета определить в размере 3% согласно п.179б Методики определения сметной стоимости строительства №421/</w:t>
            </w:r>
            <w:proofErr w:type="spellStart"/>
            <w:r w:rsidRPr="007E6F2C">
              <w:rPr>
                <w:sz w:val="22"/>
                <w:szCs w:val="22"/>
              </w:rPr>
              <w:t>пр</w:t>
            </w:r>
            <w:proofErr w:type="spellEnd"/>
            <w:r w:rsidRPr="007E6F2C">
              <w:rPr>
                <w:sz w:val="22"/>
                <w:szCs w:val="22"/>
              </w:rPr>
              <w:t xml:space="preserve"> от 4 августа 2020 г.</w:t>
            </w:r>
          </w:p>
          <w:p w14:paraId="7D3FC089" w14:textId="77777777" w:rsidR="00A97AA1" w:rsidRPr="007E6F2C" w:rsidRDefault="00A97AA1" w:rsidP="00A97AA1">
            <w:pPr>
              <w:pStyle w:val="ad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Затраты, связанные с уплатой налога на добавленную стоимость принимать в размере, установленном законодательством Российской Федерации 20%.</w:t>
            </w:r>
          </w:p>
          <w:p w14:paraId="2477CB0F" w14:textId="11CA40DB" w:rsidR="0070776E" w:rsidRPr="007E6F2C" w:rsidRDefault="00A97AA1" w:rsidP="00A97AA1">
            <w:pPr>
              <w:pStyle w:val="aa"/>
              <w:spacing w:before="0" w:beforeAutospacing="0" w:after="60" w:afterAutospacing="0"/>
              <w:ind w:firstLine="140"/>
              <w:jc w:val="both"/>
              <w:rPr>
                <w:sz w:val="22"/>
                <w:szCs w:val="22"/>
              </w:rPr>
            </w:pPr>
            <w:r w:rsidRPr="007E6F2C">
              <w:rPr>
                <w:sz w:val="22"/>
                <w:szCs w:val="22"/>
              </w:rPr>
              <w:t>За итогом ССР необходимо показать (</w:t>
            </w:r>
            <w:proofErr w:type="spellStart"/>
            <w:r w:rsidRPr="007E6F2C">
              <w:rPr>
                <w:sz w:val="22"/>
                <w:szCs w:val="22"/>
              </w:rPr>
              <w:t>справочно</w:t>
            </w:r>
            <w:proofErr w:type="spellEnd"/>
            <w:r w:rsidRPr="007E6F2C">
              <w:rPr>
                <w:sz w:val="22"/>
                <w:szCs w:val="22"/>
              </w:rPr>
              <w:t>) затраты на ПИР отдельной строкой как в базисном уровне цен 2001 г., так и в текущем уровне цен с учетом непредвиденных затрат и НДС.</w:t>
            </w:r>
          </w:p>
        </w:tc>
      </w:tr>
      <w:tr w:rsidR="00D041EF" w:rsidRPr="00D041EF" w14:paraId="269C4FA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54388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C7D7E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 w:rsidRPr="00D041E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 w:rsidRPr="00D041E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1063" w14:textId="77777777" w:rsidR="0070776E" w:rsidRPr="00D041EF" w:rsidRDefault="00465F2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1EF">
              <w:rPr>
                <w:rFonts w:ascii="Times New Roman" w:hAnsi="Times New Roman" w:cs="Times New Roman"/>
              </w:rPr>
              <w:t>Согласования проектной документации в административных и надзорных органах, прохождение экспертизы проводятся Заказчиком при участии Проектировщика.</w:t>
            </w:r>
          </w:p>
        </w:tc>
      </w:tr>
      <w:tr w:rsidR="00D041EF" w:rsidRPr="00D041EF" w14:paraId="2847959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86AA" w14:textId="77777777" w:rsidR="0070776E" w:rsidRPr="00D041EF" w:rsidRDefault="0070776E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603EC" w14:textId="77777777" w:rsidR="0070776E" w:rsidRPr="00D041EF" w:rsidRDefault="00465F2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 w:rsidRPr="00D041E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электронной форме проектной документации 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383F" w14:textId="77777777" w:rsidR="0070776E" w:rsidRPr="00D041EF" w:rsidRDefault="00465F2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1EF">
              <w:rPr>
                <w:rFonts w:ascii="Times New Roman" w:hAnsi="Times New Roman" w:cs="Times New Roman"/>
              </w:rPr>
              <w:t xml:space="preserve">Электронную  версию проектной документации  с учетом требований </w:t>
            </w:r>
            <w:hyperlink r:id="rId7" w:tgtFrame="_blank" w:history="1">
              <w:r w:rsidRPr="00D041EF"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Приказа  </w:t>
              </w:r>
              <w:bookmarkStart w:id="1" w:name="_Hlk89874229"/>
              <w:r w:rsidRPr="00D041EF"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Минстроя России </w:t>
              </w:r>
              <w:bookmarkEnd w:id="1"/>
              <w:r w:rsidRPr="00D041EF">
                <w:rPr>
                  <w:rStyle w:val="a4"/>
                  <w:rFonts w:ascii="Times New Roman" w:hAnsi="Times New Roman" w:cs="Times New Roman"/>
                  <w:color w:val="auto"/>
                </w:rPr>
                <w:t>от 12.05.2017 №  783/</w:t>
              </w:r>
              <w:proofErr w:type="spellStart"/>
              <w:r w:rsidRPr="00D041EF">
                <w:rPr>
                  <w:rStyle w:val="a4"/>
                  <w:rFonts w:ascii="Times New Roman" w:hAnsi="Times New Roman" w:cs="Times New Roman"/>
                  <w:color w:val="auto"/>
                </w:rPr>
                <w:t>пр</w:t>
              </w:r>
              <w:proofErr w:type="spellEnd"/>
              <w:r w:rsidRPr="00D041EF">
                <w:rPr>
                  <w:rStyle w:val="a4"/>
                  <w:rFonts w:ascii="Times New Roman" w:hAnsi="Times New Roman" w:cs="Times New Roman"/>
                  <w:color w:val="auto"/>
                </w:rPr>
  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 сметной стоимости  строительства, реконструкции, капитального ремонта объектов капитального строительства»</w:t>
              </w:r>
            </w:hyperlink>
            <w:r w:rsidRPr="00D041EF">
              <w:rPr>
                <w:rFonts w:ascii="Times New Roman" w:hAnsi="Times New Roman" w:cs="Times New Roman"/>
              </w:rPr>
              <w:t>, Письма Минстроя России  от 19 августа 2021 г.  N 35078-ИФ/09 и в соответствии с Постановлением Правительства РФ от 05.03.2007 N 145 "О порядке организации и проведения государственной экспертизы проектной документации и результатов инженерных изысканий»</w:t>
            </w:r>
          </w:p>
        </w:tc>
      </w:tr>
    </w:tbl>
    <w:p w14:paraId="5D4381DF" w14:textId="77777777" w:rsidR="0070776E" w:rsidRPr="00D041EF" w:rsidRDefault="0070776E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01DA400D" w14:textId="194D28BE" w:rsidR="0070776E" w:rsidRPr="00D041EF" w:rsidRDefault="00465F2F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D041EF">
        <w:rPr>
          <w:rFonts w:ascii="Times New Roman" w:eastAsia="Times New Roman" w:hAnsi="Times New Roman" w:cs="Times New Roman"/>
          <w:kern w:val="3"/>
          <w:lang w:eastAsia="ru-RU"/>
        </w:rPr>
        <w:t>Подготовил:</w:t>
      </w:r>
    </w:p>
    <w:p w14:paraId="2CD7E5C0" w14:textId="351DC4AD" w:rsidR="0070776E" w:rsidRPr="00D041EF" w:rsidRDefault="00465F2F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D041EF">
        <w:rPr>
          <w:rFonts w:ascii="Times New Roman" w:eastAsia="Times New Roman" w:hAnsi="Times New Roman" w:cs="Times New Roman"/>
          <w:kern w:val="3"/>
          <w:lang w:eastAsia="ru-RU"/>
        </w:rPr>
        <w:t xml:space="preserve">ГИП </w:t>
      </w:r>
      <w:r w:rsidR="00B32E24" w:rsidRPr="00D041EF">
        <w:rPr>
          <w:rFonts w:ascii="Times New Roman" w:eastAsia="Times New Roman" w:hAnsi="Times New Roman" w:cs="Times New Roman"/>
          <w:kern w:val="3"/>
          <w:lang w:eastAsia="ru-RU"/>
        </w:rPr>
        <w:t>ООО «</w:t>
      </w:r>
      <w:proofErr w:type="spellStart"/>
      <w:r w:rsidRPr="00D041EF">
        <w:rPr>
          <w:rFonts w:ascii="Times New Roman" w:eastAsia="Times New Roman" w:hAnsi="Times New Roman" w:cs="Times New Roman"/>
          <w:kern w:val="3"/>
          <w:lang w:eastAsia="ru-RU"/>
        </w:rPr>
        <w:t>Промлинк</w:t>
      </w:r>
      <w:proofErr w:type="spellEnd"/>
      <w:r w:rsidRPr="00D041EF">
        <w:rPr>
          <w:rFonts w:ascii="Times New Roman" w:eastAsia="Times New Roman" w:hAnsi="Times New Roman" w:cs="Times New Roman"/>
          <w:kern w:val="3"/>
          <w:lang w:eastAsia="ru-RU"/>
        </w:rPr>
        <w:t xml:space="preserve">» </w:t>
      </w:r>
      <w:r w:rsidRPr="00D041EF">
        <w:rPr>
          <w:rFonts w:ascii="Times New Roman" w:eastAsia="Times New Roman" w:hAnsi="Times New Roman" w:cs="Times New Roman"/>
          <w:kern w:val="3"/>
          <w:lang w:eastAsia="ru-RU"/>
        </w:rPr>
        <w:tab/>
      </w:r>
      <w:r w:rsidRPr="00D041E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                                       _________________________</w:t>
      </w:r>
      <w:r w:rsidRPr="00D041EF">
        <w:rPr>
          <w:rFonts w:ascii="Times New Roman" w:eastAsia="Times New Roman" w:hAnsi="Times New Roman" w:cs="Times New Roman"/>
          <w:kern w:val="3"/>
          <w:lang w:eastAsia="ru-RU"/>
        </w:rPr>
        <w:tab/>
      </w:r>
      <w:proofErr w:type="spellStart"/>
      <w:r w:rsidRPr="00D041EF">
        <w:rPr>
          <w:rFonts w:ascii="Times New Roman" w:eastAsia="Times New Roman" w:hAnsi="Times New Roman" w:cs="Times New Roman"/>
          <w:kern w:val="3"/>
          <w:lang w:eastAsia="ru-RU"/>
        </w:rPr>
        <w:t>Каргашин</w:t>
      </w:r>
      <w:proofErr w:type="spellEnd"/>
      <w:r w:rsidRPr="00D041EF">
        <w:rPr>
          <w:rFonts w:ascii="Times New Roman" w:eastAsia="Times New Roman" w:hAnsi="Times New Roman" w:cs="Times New Roman"/>
          <w:kern w:val="3"/>
          <w:lang w:eastAsia="ru-RU"/>
        </w:rPr>
        <w:t xml:space="preserve"> О.Н.</w:t>
      </w:r>
    </w:p>
    <w:p w14:paraId="71EE29D3" w14:textId="77777777" w:rsidR="0070776E" w:rsidRPr="00D041EF" w:rsidRDefault="0070776E"/>
    <w:sectPr w:rsidR="0070776E" w:rsidRPr="00D041EF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8518" w14:textId="77777777" w:rsidR="0070776E" w:rsidRDefault="00465F2F">
      <w:pPr>
        <w:spacing w:line="240" w:lineRule="auto"/>
      </w:pPr>
      <w:r>
        <w:separator/>
      </w:r>
    </w:p>
  </w:endnote>
  <w:endnote w:type="continuationSeparator" w:id="0">
    <w:p w14:paraId="4DB31CB7" w14:textId="77777777" w:rsidR="0070776E" w:rsidRDefault="00465F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7734B" w14:textId="77777777" w:rsidR="0070776E" w:rsidRDefault="00465F2F">
      <w:pPr>
        <w:spacing w:after="0"/>
      </w:pPr>
      <w:r>
        <w:separator/>
      </w:r>
    </w:p>
  </w:footnote>
  <w:footnote w:type="continuationSeparator" w:id="0">
    <w:p w14:paraId="4B7518BA" w14:textId="77777777" w:rsidR="0070776E" w:rsidRDefault="00465F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617A19"/>
    <w:multiLevelType w:val="multilevel"/>
    <w:tmpl w:val="D9A63A36"/>
    <w:lvl w:ilvl="0">
      <w:start w:val="15"/>
      <w:numFmt w:val="decimal"/>
      <w:lvlText w:val="%1"/>
      <w:lvlJc w:val="left"/>
      <w:pPr>
        <w:ind w:left="552" w:hanging="552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912" w:hanging="552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u w:val="single"/>
      </w:rPr>
    </w:lvl>
  </w:abstractNum>
  <w:abstractNum w:abstractNumId="4" w15:restartNumberingAfterBreak="0">
    <w:nsid w:val="2E8449EC"/>
    <w:multiLevelType w:val="multilevel"/>
    <w:tmpl w:val="2E8449EC"/>
    <w:lvl w:ilvl="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29100B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EE106E9"/>
    <w:multiLevelType w:val="multilevel"/>
    <w:tmpl w:val="96269A4E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164" w:hanging="444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u w:val="single"/>
      </w:rPr>
    </w:lvl>
  </w:abstractNum>
  <w:abstractNum w:abstractNumId="7" w15:restartNumberingAfterBreak="0">
    <w:nsid w:val="7FAC44BC"/>
    <w:multiLevelType w:val="multilevel"/>
    <w:tmpl w:val="7FAC44BC"/>
    <w:lvl w:ilvl="0">
      <w:start w:val="1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07C07"/>
    <w:rsid w:val="00016725"/>
    <w:rsid w:val="00020C4B"/>
    <w:rsid w:val="0004236A"/>
    <w:rsid w:val="000D29EA"/>
    <w:rsid w:val="000D751F"/>
    <w:rsid w:val="000E5DED"/>
    <w:rsid w:val="0010096D"/>
    <w:rsid w:val="00125414"/>
    <w:rsid w:val="0013258B"/>
    <w:rsid w:val="001511B8"/>
    <w:rsid w:val="00151F78"/>
    <w:rsid w:val="00172434"/>
    <w:rsid w:val="001821B0"/>
    <w:rsid w:val="001949FC"/>
    <w:rsid w:val="001F3A0C"/>
    <w:rsid w:val="00216040"/>
    <w:rsid w:val="00232F8E"/>
    <w:rsid w:val="00240226"/>
    <w:rsid w:val="00266F9B"/>
    <w:rsid w:val="002B1790"/>
    <w:rsid w:val="002B58D6"/>
    <w:rsid w:val="002B62E9"/>
    <w:rsid w:val="002B6B72"/>
    <w:rsid w:val="002C11BA"/>
    <w:rsid w:val="002C6BC2"/>
    <w:rsid w:val="002F2C77"/>
    <w:rsid w:val="003066B8"/>
    <w:rsid w:val="0033284F"/>
    <w:rsid w:val="00352919"/>
    <w:rsid w:val="003849E6"/>
    <w:rsid w:val="003C1E51"/>
    <w:rsid w:val="004130D2"/>
    <w:rsid w:val="004303C0"/>
    <w:rsid w:val="00433885"/>
    <w:rsid w:val="004340B2"/>
    <w:rsid w:val="0043495F"/>
    <w:rsid w:val="00451D1B"/>
    <w:rsid w:val="00465F2F"/>
    <w:rsid w:val="00473E24"/>
    <w:rsid w:val="004B33B9"/>
    <w:rsid w:val="004B5877"/>
    <w:rsid w:val="005148B3"/>
    <w:rsid w:val="00521223"/>
    <w:rsid w:val="00525DCD"/>
    <w:rsid w:val="00534A38"/>
    <w:rsid w:val="005436C6"/>
    <w:rsid w:val="005551EE"/>
    <w:rsid w:val="0057208A"/>
    <w:rsid w:val="005874FA"/>
    <w:rsid w:val="005905D1"/>
    <w:rsid w:val="005B2FC8"/>
    <w:rsid w:val="0060386C"/>
    <w:rsid w:val="006056FE"/>
    <w:rsid w:val="00612FAA"/>
    <w:rsid w:val="006222A1"/>
    <w:rsid w:val="006371BF"/>
    <w:rsid w:val="00647B98"/>
    <w:rsid w:val="00660888"/>
    <w:rsid w:val="006678C2"/>
    <w:rsid w:val="006A639C"/>
    <w:rsid w:val="006D2D79"/>
    <w:rsid w:val="006E7B6B"/>
    <w:rsid w:val="006F1346"/>
    <w:rsid w:val="0070776E"/>
    <w:rsid w:val="00731CF1"/>
    <w:rsid w:val="00740B5C"/>
    <w:rsid w:val="0074539A"/>
    <w:rsid w:val="007E6F2C"/>
    <w:rsid w:val="007F372A"/>
    <w:rsid w:val="0083401D"/>
    <w:rsid w:val="00852A7F"/>
    <w:rsid w:val="00856298"/>
    <w:rsid w:val="008871C5"/>
    <w:rsid w:val="008977A7"/>
    <w:rsid w:val="008A0837"/>
    <w:rsid w:val="008A637B"/>
    <w:rsid w:val="008C50EF"/>
    <w:rsid w:val="008D4CE2"/>
    <w:rsid w:val="008F59FB"/>
    <w:rsid w:val="00935FE3"/>
    <w:rsid w:val="00936751"/>
    <w:rsid w:val="009522FE"/>
    <w:rsid w:val="00954E12"/>
    <w:rsid w:val="009705CA"/>
    <w:rsid w:val="00977892"/>
    <w:rsid w:val="00987578"/>
    <w:rsid w:val="009A34B0"/>
    <w:rsid w:val="009D6CFA"/>
    <w:rsid w:val="009E389F"/>
    <w:rsid w:val="009E5034"/>
    <w:rsid w:val="009F0B82"/>
    <w:rsid w:val="00A259B2"/>
    <w:rsid w:val="00A30874"/>
    <w:rsid w:val="00A53624"/>
    <w:rsid w:val="00A661B0"/>
    <w:rsid w:val="00A743A3"/>
    <w:rsid w:val="00A959E3"/>
    <w:rsid w:val="00A97AA1"/>
    <w:rsid w:val="00AD1C98"/>
    <w:rsid w:val="00B054D4"/>
    <w:rsid w:val="00B32E24"/>
    <w:rsid w:val="00B334AD"/>
    <w:rsid w:val="00B40211"/>
    <w:rsid w:val="00B61282"/>
    <w:rsid w:val="00B7607A"/>
    <w:rsid w:val="00BA0116"/>
    <w:rsid w:val="00BE26DC"/>
    <w:rsid w:val="00BE5642"/>
    <w:rsid w:val="00BF05F3"/>
    <w:rsid w:val="00C05626"/>
    <w:rsid w:val="00C13B3A"/>
    <w:rsid w:val="00C17853"/>
    <w:rsid w:val="00C5756B"/>
    <w:rsid w:val="00C805D4"/>
    <w:rsid w:val="00C87361"/>
    <w:rsid w:val="00CA53C1"/>
    <w:rsid w:val="00CB5A82"/>
    <w:rsid w:val="00CC0FFD"/>
    <w:rsid w:val="00CC7AF8"/>
    <w:rsid w:val="00D041EF"/>
    <w:rsid w:val="00D20506"/>
    <w:rsid w:val="00D46332"/>
    <w:rsid w:val="00D576BA"/>
    <w:rsid w:val="00D6393F"/>
    <w:rsid w:val="00D65CF6"/>
    <w:rsid w:val="00D66027"/>
    <w:rsid w:val="00D817BA"/>
    <w:rsid w:val="00D9277B"/>
    <w:rsid w:val="00D96C42"/>
    <w:rsid w:val="00E164A5"/>
    <w:rsid w:val="00E30D6B"/>
    <w:rsid w:val="00E3716B"/>
    <w:rsid w:val="00E4005D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31BA1"/>
    <w:rsid w:val="00F550A6"/>
    <w:rsid w:val="00FA6D9A"/>
    <w:rsid w:val="00FB3112"/>
    <w:rsid w:val="00FB390C"/>
    <w:rsid w:val="00FF3283"/>
    <w:rsid w:val="373060E5"/>
    <w:rsid w:val="3FF54F41"/>
    <w:rsid w:val="4760674F"/>
    <w:rsid w:val="7E30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1CD8"/>
  <w15:docId w15:val="{16C4606F-8316-4C8A-A8F4-F5B3940B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B054D4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uiPriority w:val="99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qFormat/>
    <w:rPr>
      <w:color w:val="808080"/>
    </w:rPr>
  </w:style>
  <w:style w:type="paragraph" w:customStyle="1" w:styleId="1745">
    <w:name w:val="1745"/>
    <w:basedOn w:val="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customStyle="1" w:styleId="nb-popup-line">
    <w:name w:val="_nb-popup-line"/>
    <w:basedOn w:val="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semiHidden/>
    <w:unhideWhenUsed/>
    <w:qFormat/>
    <w:rsid w:val="00A97AA1"/>
    <w:pPr>
      <w:spacing w:after="120" w:line="100" w:lineRule="atLeast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A97AA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1">
    <w:name w:val="Основной шрифт абзаца11"/>
    <w:qFormat/>
    <w:rsid w:val="00A97AA1"/>
  </w:style>
  <w:style w:type="character" w:customStyle="1" w:styleId="30">
    <w:name w:val="Заголовок 3 Знак"/>
    <w:basedOn w:val="a0"/>
    <w:link w:val="3"/>
    <w:uiPriority w:val="9"/>
    <w:qFormat/>
    <w:rsid w:val="00B054D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Основной шрифт абзаца1"/>
    <w:qFormat/>
    <w:rsid w:val="007E6F2C"/>
  </w:style>
  <w:style w:type="character" w:styleId="af">
    <w:name w:val="Unresolved Mention"/>
    <w:basedOn w:val="a0"/>
    <w:uiPriority w:val="99"/>
    <w:semiHidden/>
    <w:unhideWhenUsed/>
    <w:rsid w:val="00007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444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Мерзлякова Елена</cp:lastModifiedBy>
  <cp:revision>44</cp:revision>
  <cp:lastPrinted>2023-03-14T10:25:00Z</cp:lastPrinted>
  <dcterms:created xsi:type="dcterms:W3CDTF">2022-02-15T05:49:00Z</dcterms:created>
  <dcterms:modified xsi:type="dcterms:W3CDTF">2023-05-05T10:11:00Z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1049-11.2.0.11219</vt:lpwstr>
  </property>
  <property fmtid="{D5CDD505-2E9C-101B-9397-08002B2CF9AE}" pid="3" name="ICV">
    <vt:lpwstr>14B7889112EA4A84BB688134C0F2B45A</vt:lpwstr>
  </property>
</Properties>
</file>